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1C588" w14:textId="77777777" w:rsidR="005F4031" w:rsidRDefault="003B7A92">
      <w:pPr>
        <w:tabs>
          <w:tab w:val="center" w:pos="4704"/>
        </w:tabs>
        <w:spacing w:after="0" w:line="259" w:lineRule="auto"/>
        <w:ind w:left="0" w:firstLine="0"/>
        <w:jc w:val="left"/>
      </w:pPr>
      <w:r>
        <w:rPr>
          <w:b/>
          <w:sz w:val="16"/>
        </w:rPr>
        <w:t xml:space="preserve"> </w:t>
      </w:r>
      <w:r>
        <w:rPr>
          <w:b/>
          <w:sz w:val="16"/>
        </w:rPr>
        <w:tab/>
      </w:r>
      <w:r>
        <w:rPr>
          <w:b/>
          <w:sz w:val="44"/>
        </w:rPr>
        <w:t xml:space="preserve">SPECYFIKACJA  </w:t>
      </w:r>
    </w:p>
    <w:p w14:paraId="61F3EFFC" w14:textId="77777777" w:rsidR="005F4031" w:rsidRDefault="003B7A92">
      <w:pPr>
        <w:spacing w:after="0" w:line="259" w:lineRule="auto"/>
        <w:ind w:left="0" w:right="137" w:firstLine="0"/>
        <w:jc w:val="center"/>
      </w:pPr>
      <w:r>
        <w:rPr>
          <w:b/>
          <w:sz w:val="44"/>
        </w:rPr>
        <w:t xml:space="preserve">WARUNKÓW ZAMÓWIENIA  </w:t>
      </w:r>
    </w:p>
    <w:p w14:paraId="664A80DE" w14:textId="77777777" w:rsidR="005F4031" w:rsidRDefault="003B7A92">
      <w:pPr>
        <w:spacing w:after="968" w:line="259" w:lineRule="auto"/>
        <w:ind w:left="0" w:right="129" w:firstLine="0"/>
        <w:jc w:val="center"/>
      </w:pPr>
      <w:r>
        <w:rPr>
          <w:b/>
          <w:sz w:val="28"/>
        </w:rPr>
        <w:t xml:space="preserve">(SWZ) </w:t>
      </w:r>
    </w:p>
    <w:p w14:paraId="533EBB2F" w14:textId="77777777" w:rsidR="005F4031" w:rsidRDefault="003B7A92">
      <w:pPr>
        <w:spacing w:after="48" w:line="265" w:lineRule="auto"/>
        <w:ind w:left="-5" w:hanging="10"/>
        <w:jc w:val="left"/>
      </w:pPr>
      <w:r>
        <w:rPr>
          <w:b/>
          <w:sz w:val="32"/>
        </w:rPr>
        <w:t xml:space="preserve">Zamawiający: </w:t>
      </w:r>
    </w:p>
    <w:p w14:paraId="289FE18D" w14:textId="77777777" w:rsidR="005F4031" w:rsidRDefault="003B7A92">
      <w:pPr>
        <w:pBdr>
          <w:top w:val="single" w:sz="4" w:space="0" w:color="000000"/>
          <w:left w:val="single" w:sz="4" w:space="0" w:color="000000"/>
          <w:bottom w:val="single" w:sz="4" w:space="0" w:color="000000"/>
          <w:right w:val="single" w:sz="4" w:space="0" w:color="000000"/>
        </w:pBdr>
        <w:spacing w:after="142" w:line="259" w:lineRule="auto"/>
        <w:ind w:left="0" w:right="62" w:firstLine="0"/>
        <w:jc w:val="left"/>
      </w:pPr>
      <w:r>
        <w:rPr>
          <w:b/>
          <w:sz w:val="16"/>
        </w:rPr>
        <w:t xml:space="preserve"> </w:t>
      </w:r>
    </w:p>
    <w:p w14:paraId="189CB225" w14:textId="77777777" w:rsidR="005F4031" w:rsidRDefault="003B7A92">
      <w:pPr>
        <w:pBdr>
          <w:top w:val="single" w:sz="4" w:space="0" w:color="000000"/>
          <w:left w:val="single" w:sz="4" w:space="0" w:color="000000"/>
          <w:bottom w:val="single" w:sz="4" w:space="0" w:color="000000"/>
          <w:right w:val="single" w:sz="4" w:space="0" w:color="000000"/>
        </w:pBdr>
        <w:spacing w:after="0" w:line="259" w:lineRule="auto"/>
        <w:ind w:left="0" w:right="62" w:firstLine="0"/>
        <w:jc w:val="center"/>
      </w:pPr>
      <w:r>
        <w:rPr>
          <w:b/>
          <w:sz w:val="32"/>
        </w:rPr>
        <w:t xml:space="preserve">Miejski Ośrodek Pomocy Społecznej w Nowej Soli </w:t>
      </w:r>
    </w:p>
    <w:p w14:paraId="4E6AF9B3" w14:textId="77777777" w:rsidR="005F4031" w:rsidRDefault="003B7A92">
      <w:pPr>
        <w:pBdr>
          <w:top w:val="single" w:sz="4" w:space="0" w:color="000000"/>
          <w:left w:val="single" w:sz="4" w:space="0" w:color="000000"/>
          <w:bottom w:val="single" w:sz="4" w:space="0" w:color="000000"/>
          <w:right w:val="single" w:sz="4" w:space="0" w:color="000000"/>
        </w:pBdr>
        <w:spacing w:after="904" w:line="259" w:lineRule="auto"/>
        <w:ind w:left="0" w:right="62" w:firstLine="0"/>
        <w:jc w:val="center"/>
      </w:pPr>
      <w:r>
        <w:t xml:space="preserve"> </w:t>
      </w:r>
    </w:p>
    <w:p w14:paraId="78FA3412" w14:textId="77777777" w:rsidR="005F4031" w:rsidRDefault="003B7A92">
      <w:pPr>
        <w:spacing w:after="626" w:line="265" w:lineRule="auto"/>
        <w:ind w:left="-5" w:hanging="10"/>
        <w:jc w:val="left"/>
      </w:pPr>
      <w:r>
        <w:rPr>
          <w:b/>
          <w:sz w:val="32"/>
        </w:rPr>
        <w:t xml:space="preserve">Przedmiot zamówienia: </w:t>
      </w:r>
    </w:p>
    <w:p w14:paraId="31AC93E5" w14:textId="6702810F" w:rsidR="005F4031" w:rsidRDefault="003B7A92" w:rsidP="00543745">
      <w:pPr>
        <w:pBdr>
          <w:top w:val="single" w:sz="4" w:space="20" w:color="000000"/>
          <w:left w:val="single" w:sz="4" w:space="0" w:color="000000"/>
          <w:bottom w:val="single" w:sz="4" w:space="0" w:color="000000"/>
          <w:right w:val="single" w:sz="4" w:space="0" w:color="000000"/>
        </w:pBdr>
        <w:spacing w:after="785" w:line="238" w:lineRule="auto"/>
        <w:ind w:left="118" w:firstLine="0"/>
        <w:jc w:val="center"/>
      </w:pPr>
      <w:r>
        <w:rPr>
          <w:b/>
          <w:sz w:val="28"/>
        </w:rPr>
        <w:t xml:space="preserve">Przygotowywanie oraz wydawanie lub dowóz dwudaniowych obiadów na zlecenie Miejskiego Ośrodka Pomocy Społecznej </w:t>
      </w:r>
      <w:r w:rsidR="00BF63E9">
        <w:rPr>
          <w:b/>
          <w:sz w:val="28"/>
        </w:rPr>
        <w:t xml:space="preserve">             </w:t>
      </w:r>
      <w:r>
        <w:rPr>
          <w:b/>
          <w:sz w:val="28"/>
        </w:rPr>
        <w:t>w Nowej Soli.</w:t>
      </w:r>
    </w:p>
    <w:p w14:paraId="44B28DAF" w14:textId="0639A979" w:rsidR="005F4031" w:rsidRDefault="003B7A92">
      <w:pPr>
        <w:spacing w:after="703" w:line="249" w:lineRule="auto"/>
        <w:ind w:left="79" w:right="200" w:hanging="10"/>
        <w:jc w:val="center"/>
      </w:pPr>
      <w:r>
        <w:rPr>
          <w:b/>
        </w:rPr>
        <w:t>Nr referencyjny postępowania: OA.3201</w:t>
      </w:r>
      <w:r w:rsidR="0067789E">
        <w:rPr>
          <w:b/>
        </w:rPr>
        <w:t>.1</w:t>
      </w:r>
      <w:r>
        <w:rPr>
          <w:b/>
        </w:rPr>
        <w:t>.202</w:t>
      </w:r>
      <w:r w:rsidR="00603600">
        <w:rPr>
          <w:b/>
        </w:rPr>
        <w:t>5</w:t>
      </w:r>
      <w:r>
        <w:rPr>
          <w:b/>
        </w:rPr>
        <w:t xml:space="preserve"> </w:t>
      </w:r>
    </w:p>
    <w:p w14:paraId="10F25615" w14:textId="77777777" w:rsidR="005F4031" w:rsidRDefault="003B7A92">
      <w:pPr>
        <w:spacing w:after="0" w:line="259" w:lineRule="auto"/>
        <w:ind w:left="0" w:firstLine="0"/>
        <w:jc w:val="right"/>
      </w:pPr>
      <w:r>
        <w:rPr>
          <w:b/>
          <w:sz w:val="25"/>
        </w:rPr>
        <w:t xml:space="preserve"> </w:t>
      </w:r>
    </w:p>
    <w:p w14:paraId="156716BF" w14:textId="77777777" w:rsidR="00177943" w:rsidRDefault="00177943">
      <w:pPr>
        <w:spacing w:after="0" w:line="259" w:lineRule="auto"/>
        <w:ind w:left="0" w:right="44" w:firstLine="0"/>
        <w:jc w:val="center"/>
        <w:rPr>
          <w:sz w:val="28"/>
        </w:rPr>
      </w:pPr>
    </w:p>
    <w:p w14:paraId="71D25A31" w14:textId="77777777" w:rsidR="00177943" w:rsidRDefault="00177943">
      <w:pPr>
        <w:spacing w:after="0" w:line="259" w:lineRule="auto"/>
        <w:ind w:left="0" w:right="44" w:firstLine="0"/>
        <w:jc w:val="center"/>
        <w:rPr>
          <w:sz w:val="28"/>
        </w:rPr>
      </w:pPr>
    </w:p>
    <w:p w14:paraId="4A5923DD" w14:textId="77777777" w:rsidR="00B17AFD" w:rsidRDefault="00B17AFD" w:rsidP="00B17AFD">
      <w:pPr>
        <w:jc w:val="right"/>
        <w:rPr>
          <w:rFonts w:eastAsia="Times New Roman"/>
          <w:b/>
          <w:bCs/>
          <w:i/>
          <w:iCs/>
          <w:color w:val="auto"/>
        </w:rPr>
      </w:pPr>
      <w:r>
        <w:rPr>
          <w:noProof/>
          <w:sz w:val="28"/>
          <w:szCs w:val="28"/>
        </w:rPr>
        <w:t>ZATWIERDZAM</w:t>
      </w:r>
    </w:p>
    <w:p w14:paraId="58C1B27F" w14:textId="77777777" w:rsidR="00B17AFD" w:rsidRDefault="00B17AFD" w:rsidP="00B17AFD">
      <w:pPr>
        <w:jc w:val="center"/>
        <w:rPr>
          <w:sz w:val="28"/>
          <w:szCs w:val="28"/>
        </w:rPr>
      </w:pPr>
    </w:p>
    <w:p w14:paraId="19E98A7B" w14:textId="77777777" w:rsidR="00B17AFD" w:rsidRDefault="00B17AFD" w:rsidP="00B17AFD">
      <w:pPr>
        <w:spacing w:after="160" w:line="256" w:lineRule="auto"/>
        <w:ind w:left="4962" w:firstLine="708"/>
        <w:jc w:val="right"/>
        <w:rPr>
          <w:rFonts w:eastAsia="Calibri"/>
          <w:b/>
          <w:bCs/>
          <w:sz w:val="22"/>
          <w:lang w:eastAsia="en-US"/>
        </w:rPr>
      </w:pPr>
      <w:r>
        <w:rPr>
          <w:rFonts w:eastAsia="Calibri"/>
          <w:b/>
          <w:bCs/>
          <w:sz w:val="22"/>
          <w:lang w:eastAsia="en-US"/>
        </w:rPr>
        <w:t>Dyrektor Miejskiego Ośrodka Pomocy Społecznej</w:t>
      </w:r>
    </w:p>
    <w:p w14:paraId="2F724A14" w14:textId="77777777" w:rsidR="00B17AFD" w:rsidRDefault="00B17AFD" w:rsidP="00B17AFD">
      <w:pPr>
        <w:spacing w:after="160" w:line="256" w:lineRule="auto"/>
        <w:ind w:left="4962" w:firstLine="708"/>
        <w:jc w:val="right"/>
        <w:rPr>
          <w:rFonts w:eastAsia="Calibri"/>
          <w:b/>
          <w:bCs/>
          <w:sz w:val="22"/>
          <w:lang w:eastAsia="en-US"/>
        </w:rPr>
      </w:pPr>
      <w:r>
        <w:rPr>
          <w:rFonts w:eastAsia="Calibri"/>
          <w:b/>
          <w:bCs/>
          <w:sz w:val="22"/>
          <w:lang w:eastAsia="en-US"/>
        </w:rPr>
        <w:t>(-) Adam Kałuski</w:t>
      </w:r>
    </w:p>
    <w:p w14:paraId="4E90C059" w14:textId="77777777" w:rsidR="00B17AFD" w:rsidRDefault="00B17AFD" w:rsidP="00B17AFD">
      <w:pPr>
        <w:spacing w:after="160" w:line="256" w:lineRule="auto"/>
        <w:ind w:left="4962" w:firstLine="708"/>
        <w:jc w:val="right"/>
        <w:rPr>
          <w:rFonts w:eastAsia="Calibri"/>
          <w:b/>
          <w:bCs/>
          <w:sz w:val="22"/>
          <w:lang w:eastAsia="en-US"/>
        </w:rPr>
      </w:pPr>
      <w:r>
        <w:rPr>
          <w:rFonts w:eastAsia="Calibri"/>
          <w:b/>
          <w:bCs/>
          <w:sz w:val="22"/>
          <w:lang w:eastAsia="en-US"/>
        </w:rPr>
        <w:t>Podpisano elektronicznie</w:t>
      </w:r>
    </w:p>
    <w:p w14:paraId="44EDF333" w14:textId="2230036E" w:rsidR="00177943" w:rsidRDefault="00B17AFD" w:rsidP="00B17AFD">
      <w:pPr>
        <w:spacing w:after="0" w:line="259" w:lineRule="auto"/>
        <w:ind w:left="0" w:right="44" w:firstLine="0"/>
        <w:jc w:val="center"/>
        <w:rPr>
          <w:sz w:val="28"/>
        </w:rPr>
      </w:pPr>
      <w:r>
        <w:br w:type="page"/>
      </w:r>
    </w:p>
    <w:p w14:paraId="3DAA1FA7" w14:textId="77777777" w:rsidR="00543745" w:rsidRPr="00543745" w:rsidRDefault="00543745" w:rsidP="00543745">
      <w:pPr>
        <w:spacing w:after="0" w:line="259" w:lineRule="auto"/>
        <w:ind w:left="427" w:firstLine="0"/>
        <w:jc w:val="center"/>
        <w:rPr>
          <w:b/>
          <w:bCs/>
        </w:rPr>
      </w:pPr>
      <w:r w:rsidRPr="00543745">
        <w:rPr>
          <w:b/>
          <w:bCs/>
        </w:rPr>
        <w:lastRenderedPageBreak/>
        <w:t>Rozdział 1</w:t>
      </w:r>
    </w:p>
    <w:p w14:paraId="142AD5A3" w14:textId="428D22C2" w:rsidR="00543745" w:rsidRPr="00543745" w:rsidRDefault="00543745" w:rsidP="00543745">
      <w:pPr>
        <w:spacing w:after="0" w:line="259" w:lineRule="auto"/>
        <w:ind w:left="427" w:firstLine="0"/>
        <w:jc w:val="center"/>
        <w:rPr>
          <w:b/>
          <w:bCs/>
        </w:rPr>
      </w:pPr>
      <w:r w:rsidRPr="00543745">
        <w:rPr>
          <w:b/>
          <w:bCs/>
        </w:rPr>
        <w:t>Dane zamawiającego</w:t>
      </w:r>
    </w:p>
    <w:p w14:paraId="031A450B" w14:textId="77777777" w:rsidR="00543745" w:rsidRDefault="00543745" w:rsidP="00543745">
      <w:pPr>
        <w:spacing w:after="127" w:line="259" w:lineRule="auto"/>
        <w:ind w:left="427" w:firstLine="0"/>
        <w:jc w:val="center"/>
      </w:pPr>
    </w:p>
    <w:p w14:paraId="59865A39" w14:textId="167BE5D6" w:rsidR="00543745" w:rsidRPr="00543745" w:rsidRDefault="00543745" w:rsidP="00543745">
      <w:pPr>
        <w:spacing w:after="127" w:line="259" w:lineRule="auto"/>
        <w:ind w:left="427" w:firstLine="0"/>
        <w:jc w:val="left"/>
        <w:rPr>
          <w:b/>
          <w:bCs/>
        </w:rPr>
      </w:pPr>
      <w:bookmarkStart w:id="0" w:name="_Hlk212455834"/>
      <w:r w:rsidRPr="00543745">
        <w:t>1.</w:t>
      </w:r>
      <w:r w:rsidRPr="00543745">
        <w:tab/>
        <w:t>Informacje o zamawiającym.</w:t>
      </w:r>
    </w:p>
    <w:p w14:paraId="18E8EDF8" w14:textId="40465CEB" w:rsidR="005F4031" w:rsidRDefault="001B4596" w:rsidP="00543745">
      <w:pPr>
        <w:spacing w:after="127" w:line="259" w:lineRule="auto"/>
        <w:ind w:left="427" w:firstLine="0"/>
        <w:jc w:val="left"/>
      </w:pPr>
      <w:r>
        <w:t>Miejski Ośrodek Pomocy Społecznej</w:t>
      </w:r>
      <w:r>
        <w:br/>
      </w:r>
      <w:r w:rsidR="003B7A92">
        <w:t xml:space="preserve">ul. Stanisława Staszica 1D </w:t>
      </w:r>
      <w:r>
        <w:br/>
      </w:r>
      <w:r w:rsidR="003B7A92">
        <w:t xml:space="preserve">67-100 Nowa Sól </w:t>
      </w:r>
      <w:r>
        <w:br/>
      </w:r>
      <w:r w:rsidR="003B7A92">
        <w:t xml:space="preserve">NIP 925-14-88-564 </w:t>
      </w:r>
      <w:r>
        <w:br/>
      </w:r>
      <w:r w:rsidR="003B7A92">
        <w:t xml:space="preserve">REGON 006081695 </w:t>
      </w:r>
    </w:p>
    <w:p w14:paraId="05A1D096" w14:textId="542EA912" w:rsidR="001B4596" w:rsidRDefault="001B4596" w:rsidP="001B4596">
      <w:pPr>
        <w:spacing w:after="134" w:line="289" w:lineRule="auto"/>
        <w:ind w:left="427" w:right="-12" w:firstLine="0"/>
        <w:jc w:val="left"/>
      </w:pPr>
      <w:r>
        <w:br/>
      </w:r>
      <w:r w:rsidR="003B7A92" w:rsidRPr="001B4596">
        <w:t xml:space="preserve">Prowadzący postępowanie: </w:t>
      </w:r>
      <w:r w:rsidRPr="001B4596">
        <w:br/>
      </w:r>
      <w:r w:rsidR="003B7A92">
        <w:t xml:space="preserve">Miejski Ośrodek Pomocy Społecznej </w:t>
      </w:r>
      <w:r>
        <w:br/>
      </w:r>
      <w:r w:rsidR="003B7A92">
        <w:t>ul. Stanisława Staszica 1D</w:t>
      </w:r>
      <w:r>
        <w:br/>
      </w:r>
      <w:r w:rsidR="003B7A92">
        <w:t>67 – 100 Nowa Sól</w:t>
      </w:r>
      <w:r>
        <w:br/>
      </w:r>
      <w:r w:rsidR="003B7A92">
        <w:t>telefon</w:t>
      </w:r>
      <w:r w:rsidR="00295981">
        <w:t>:</w:t>
      </w:r>
      <w:r w:rsidR="003B7A92">
        <w:t xml:space="preserve"> +48 68 506 63 00 </w:t>
      </w:r>
    </w:p>
    <w:p w14:paraId="3FA5DC13" w14:textId="77777777" w:rsidR="00101305" w:rsidRDefault="001B4596" w:rsidP="00101305">
      <w:pPr>
        <w:spacing w:after="8"/>
        <w:ind w:left="427" w:right="131" w:firstLine="0"/>
      </w:pPr>
      <w:r>
        <w:br/>
      </w:r>
      <w:r w:rsidR="00101305">
        <w:t xml:space="preserve">Osoby uprawnione do komunikowania się z wykonawcami:  </w:t>
      </w:r>
    </w:p>
    <w:p w14:paraId="58F88B69" w14:textId="77777777" w:rsidR="00101305" w:rsidRDefault="00101305" w:rsidP="00101305">
      <w:pPr>
        <w:numPr>
          <w:ilvl w:val="1"/>
          <w:numId w:val="4"/>
        </w:numPr>
        <w:spacing w:after="7"/>
        <w:ind w:left="718" w:hanging="298"/>
      </w:pPr>
      <w:r>
        <w:t xml:space="preserve">Adam Kałuski </w:t>
      </w:r>
    </w:p>
    <w:p w14:paraId="52091210" w14:textId="6F0EC3CD" w:rsidR="00101305" w:rsidRDefault="00101305" w:rsidP="00101305">
      <w:pPr>
        <w:spacing w:after="3" w:line="276" w:lineRule="auto"/>
        <w:ind w:left="437" w:right="1862" w:hanging="10"/>
        <w:jc w:val="left"/>
      </w:pPr>
      <w:r>
        <w:t xml:space="preserve">Dyrektor Miejskiego Ośrodka Pomocy Społecznej w Nowej Soli </w:t>
      </w:r>
      <w:r w:rsidR="007B3064">
        <w:t>t</w:t>
      </w:r>
      <w:r>
        <w:t>el. +48 68 506 63 00, email</w:t>
      </w:r>
      <w:r w:rsidR="00296BBD">
        <w:t>:</w:t>
      </w:r>
      <w:r>
        <w:t xml:space="preserve"> </w:t>
      </w:r>
      <w:r w:rsidRPr="00D5675E">
        <w:t>sekretariat@mopsnowasol.pl</w:t>
      </w:r>
      <w:r>
        <w:t xml:space="preserve">  </w:t>
      </w:r>
      <w:r w:rsidR="00C35DAA">
        <w:br/>
      </w:r>
      <w:r>
        <w:t xml:space="preserve">godziny urzędowania: poniedziałek – piątek od 7:30 do 15:30. </w:t>
      </w:r>
    </w:p>
    <w:p w14:paraId="4106BE43" w14:textId="77777777" w:rsidR="00101305" w:rsidRDefault="00101305" w:rsidP="00101305">
      <w:pPr>
        <w:numPr>
          <w:ilvl w:val="1"/>
          <w:numId w:val="4"/>
        </w:numPr>
        <w:spacing w:after="10" w:line="267" w:lineRule="auto"/>
        <w:ind w:left="718" w:hanging="298"/>
      </w:pPr>
      <w:r>
        <w:t xml:space="preserve">Arleta Zdyb </w:t>
      </w:r>
    </w:p>
    <w:p w14:paraId="3ABDF0FF" w14:textId="0C83DA29" w:rsidR="00101305" w:rsidRDefault="00101305" w:rsidP="007B3064">
      <w:pPr>
        <w:spacing w:after="235" w:line="276" w:lineRule="auto"/>
        <w:ind w:left="427" w:right="1186" w:firstLine="0"/>
        <w:jc w:val="left"/>
      </w:pPr>
      <w:r>
        <w:t>Zastępca Dyrektora Miejskiego Ośrodka Pomocy Społecznej w Nowej</w:t>
      </w:r>
      <w:r w:rsidR="007B3064">
        <w:t xml:space="preserve"> </w:t>
      </w:r>
      <w:r>
        <w:t xml:space="preserve">Soli </w:t>
      </w:r>
      <w:r w:rsidR="007B3064">
        <w:t>t</w:t>
      </w:r>
      <w:r>
        <w:t>el. +48 68 506 63 00, email</w:t>
      </w:r>
      <w:r w:rsidR="00296BBD">
        <w:t>:</w:t>
      </w:r>
      <w:r>
        <w:t xml:space="preserve"> sekretariat@mopsnowasol.pl                 godziny urzędowania: poniedziałek – piątek od 7:30 do 15:30. </w:t>
      </w:r>
    </w:p>
    <w:bookmarkEnd w:id="0"/>
    <w:p w14:paraId="6F9FE305" w14:textId="23D34C9E" w:rsidR="000D068F" w:rsidRDefault="000D068F" w:rsidP="00101305">
      <w:pPr>
        <w:spacing w:after="134" w:line="289" w:lineRule="auto"/>
        <w:ind w:left="427" w:right="-12" w:firstLine="0"/>
        <w:jc w:val="left"/>
      </w:pPr>
    </w:p>
    <w:p w14:paraId="666D1C6B" w14:textId="77777777" w:rsidR="00177943" w:rsidRDefault="003B7A92">
      <w:pPr>
        <w:spacing w:after="125" w:line="267" w:lineRule="auto"/>
        <w:ind w:left="2888" w:right="3025" w:firstLine="1094"/>
        <w:rPr>
          <w:b/>
        </w:rPr>
      </w:pPr>
      <w:r>
        <w:rPr>
          <w:b/>
        </w:rPr>
        <w:t>Rozdział 2</w:t>
      </w:r>
    </w:p>
    <w:p w14:paraId="006624CE" w14:textId="3B70ED04" w:rsidR="005F4031" w:rsidRDefault="000114C8" w:rsidP="000114C8">
      <w:pPr>
        <w:spacing w:after="125" w:line="267" w:lineRule="auto"/>
        <w:ind w:left="2334" w:right="3025" w:hanging="66"/>
      </w:pPr>
      <w:r>
        <w:rPr>
          <w:b/>
        </w:rPr>
        <w:t xml:space="preserve">   </w:t>
      </w:r>
      <w:r w:rsidR="003B7A92">
        <w:rPr>
          <w:b/>
        </w:rPr>
        <w:t xml:space="preserve"> Tryb</w:t>
      </w:r>
      <w:r>
        <w:rPr>
          <w:b/>
        </w:rPr>
        <w:t xml:space="preserve"> udzielenia</w:t>
      </w:r>
      <w:r w:rsidR="003B7A92">
        <w:rPr>
          <w:b/>
        </w:rPr>
        <w:t xml:space="preserve"> zamówienia. </w:t>
      </w:r>
    </w:p>
    <w:p w14:paraId="699EAC87" w14:textId="7116422F" w:rsidR="005F4031" w:rsidRPr="007B2E1D" w:rsidRDefault="003B7A92">
      <w:pPr>
        <w:numPr>
          <w:ilvl w:val="0"/>
          <w:numId w:val="2"/>
        </w:numPr>
        <w:ind w:hanging="427"/>
        <w:rPr>
          <w:b/>
        </w:rPr>
      </w:pPr>
      <w:r>
        <w:t xml:space="preserve">Niniejsze postępowanie jest postępowaniem o udzielenie zamówienia klasycznego </w:t>
      </w:r>
      <w:r w:rsidR="00177943">
        <w:t xml:space="preserve">              </w:t>
      </w:r>
      <w:r>
        <w:t>o wartości mniejszej niż progi unijne i na podstawie art. 275 pkt 1 ustawy z dnia</w:t>
      </w:r>
      <w:r w:rsidR="00177943">
        <w:t xml:space="preserve">             </w:t>
      </w:r>
      <w:r>
        <w:t xml:space="preserve"> 11 września 2019 r. Prawo zamówień publicznych (t.j. Dz.U. z 202</w:t>
      </w:r>
      <w:r w:rsidR="00177943">
        <w:t>4</w:t>
      </w:r>
      <w:r>
        <w:t xml:space="preserve"> r. poz. </w:t>
      </w:r>
      <w:r w:rsidR="00177943">
        <w:t>1320</w:t>
      </w:r>
      <w:r w:rsidR="007B2E1D">
        <w:t xml:space="preserve"> ze zm.</w:t>
      </w:r>
      <w:r>
        <w:t>) zwanej dalej „ustawą Prawo zamówień publicznych”</w:t>
      </w:r>
      <w:r>
        <w:rPr>
          <w:b/>
        </w:rPr>
        <w:t xml:space="preserve"> </w:t>
      </w:r>
      <w:r>
        <w:t>jest prowadzone</w:t>
      </w:r>
      <w:r w:rsidRPr="00177943">
        <w:rPr>
          <w:bCs/>
        </w:rPr>
        <w:t xml:space="preserve"> </w:t>
      </w:r>
      <w:r w:rsidRPr="007B2E1D">
        <w:rPr>
          <w:b/>
        </w:rPr>
        <w:t xml:space="preserve">w trybie podstawowym. </w:t>
      </w:r>
    </w:p>
    <w:p w14:paraId="074DB201" w14:textId="77777777" w:rsidR="005F4031" w:rsidRPr="007B2E1D" w:rsidRDefault="003B7A92">
      <w:pPr>
        <w:numPr>
          <w:ilvl w:val="0"/>
          <w:numId w:val="2"/>
        </w:numPr>
        <w:spacing w:after="162" w:line="267" w:lineRule="auto"/>
        <w:ind w:hanging="427"/>
        <w:rPr>
          <w:b/>
        </w:rPr>
      </w:pPr>
      <w:r w:rsidRPr="007B2E1D">
        <w:rPr>
          <w:b/>
        </w:rPr>
        <w:t xml:space="preserve">Zamawiający nie przewiduje prowadzenia negocjacji w celu dokonania wyboru oferty najkorzystniejszej. </w:t>
      </w:r>
    </w:p>
    <w:p w14:paraId="4AB294FF" w14:textId="77777777" w:rsidR="005F4031" w:rsidRDefault="003B7A92">
      <w:pPr>
        <w:numPr>
          <w:ilvl w:val="0"/>
          <w:numId w:val="2"/>
        </w:numPr>
        <w:ind w:hanging="427"/>
      </w:pPr>
      <w:r>
        <w:t>Postępowanie o udzielenie zamówienia jest prowadzone w języku polskim.</w:t>
      </w:r>
      <w:r>
        <w:rPr>
          <w:b/>
        </w:rPr>
        <w:t xml:space="preserve"> </w:t>
      </w:r>
    </w:p>
    <w:p w14:paraId="400AE329" w14:textId="77777777" w:rsidR="005F4031" w:rsidRDefault="003B7A92">
      <w:pPr>
        <w:numPr>
          <w:ilvl w:val="0"/>
          <w:numId w:val="2"/>
        </w:numPr>
        <w:ind w:hanging="427"/>
      </w:pPr>
      <w:r>
        <w:t xml:space="preserve">W zakresie nieuregulowanym niniejszą SWZ, zastosowanie mają przepisy ustawy Prawo zamówień publicznych oraz obowiązujące akty wykonawcze wydane na jej podstawie lub wcześniej obowiązujących przepisów. </w:t>
      </w:r>
    </w:p>
    <w:p w14:paraId="7CB984A4" w14:textId="2F9B1AF6" w:rsidR="005F4031" w:rsidRPr="00177943" w:rsidRDefault="003B7A92">
      <w:pPr>
        <w:numPr>
          <w:ilvl w:val="0"/>
          <w:numId w:val="2"/>
        </w:numPr>
        <w:ind w:hanging="427"/>
      </w:pPr>
      <w:r>
        <w:lastRenderedPageBreak/>
        <w:t>Zamawiający nie przewiduje zwrotu kosztów udziału w post</w:t>
      </w:r>
      <w:r w:rsidR="00940961">
        <w:t>ę</w:t>
      </w:r>
      <w:r>
        <w:t>powaniu.</w:t>
      </w:r>
      <w:r>
        <w:rPr>
          <w:b/>
        </w:rPr>
        <w:t xml:space="preserve"> </w:t>
      </w:r>
    </w:p>
    <w:p w14:paraId="2875F602" w14:textId="77777777" w:rsidR="001E5BC6" w:rsidRDefault="001E5BC6" w:rsidP="00177943">
      <w:pPr>
        <w:ind w:left="427" w:firstLine="0"/>
      </w:pPr>
    </w:p>
    <w:p w14:paraId="7422853B" w14:textId="566A915C" w:rsidR="005F4031" w:rsidRDefault="00C35DAA">
      <w:pPr>
        <w:pStyle w:val="Nagwek1"/>
        <w:ind w:left="81" w:right="205"/>
      </w:pPr>
      <w:r>
        <w:t xml:space="preserve">       </w:t>
      </w:r>
      <w:r w:rsidR="003B7A92">
        <w:t xml:space="preserve">Rozdział 3 </w:t>
      </w:r>
    </w:p>
    <w:p w14:paraId="3EBC9157" w14:textId="2FFC7D74" w:rsidR="00C35DAA" w:rsidRPr="00C35DAA" w:rsidRDefault="00C35DAA" w:rsidP="00C35DAA">
      <w:pPr>
        <w:spacing w:after="0"/>
        <w:jc w:val="center"/>
        <w:rPr>
          <w:b/>
          <w:bCs/>
        </w:rPr>
      </w:pPr>
      <w:bookmarkStart w:id="1" w:name="_Hlk212456054"/>
      <w:r w:rsidRPr="00C35DAA">
        <w:rPr>
          <w:b/>
          <w:bCs/>
        </w:rPr>
        <w:t>Adres strony internetowej prowadzonego postępowania oraz środk</w:t>
      </w:r>
      <w:r>
        <w:rPr>
          <w:b/>
          <w:bCs/>
        </w:rPr>
        <w:t xml:space="preserve">i </w:t>
      </w:r>
      <w:r w:rsidRPr="00C35DAA">
        <w:rPr>
          <w:b/>
          <w:bCs/>
        </w:rPr>
        <w:t>komunikacji</w:t>
      </w:r>
      <w:r>
        <w:rPr>
          <w:b/>
          <w:bCs/>
        </w:rPr>
        <w:t xml:space="preserve"> e</w:t>
      </w:r>
      <w:r w:rsidRPr="00C35DAA">
        <w:rPr>
          <w:b/>
          <w:bCs/>
        </w:rPr>
        <w:t>lektronicznej, przy użyciu których zamawiający będzie</w:t>
      </w:r>
      <w:r>
        <w:rPr>
          <w:b/>
          <w:bCs/>
        </w:rPr>
        <w:t xml:space="preserve"> </w:t>
      </w:r>
      <w:r w:rsidRPr="00C35DAA">
        <w:rPr>
          <w:b/>
          <w:bCs/>
        </w:rPr>
        <w:t>komunikował się z</w:t>
      </w:r>
      <w:r>
        <w:rPr>
          <w:b/>
          <w:bCs/>
        </w:rPr>
        <w:t xml:space="preserve"> </w:t>
      </w:r>
      <w:r w:rsidRPr="00C35DAA">
        <w:rPr>
          <w:b/>
          <w:bCs/>
        </w:rPr>
        <w:t>wykonawcami.</w:t>
      </w:r>
    </w:p>
    <w:bookmarkEnd w:id="1"/>
    <w:p w14:paraId="67C511C2" w14:textId="77777777" w:rsidR="00C35DAA" w:rsidRPr="00C35DAA" w:rsidRDefault="00C35DAA" w:rsidP="00C35DAA">
      <w:pPr>
        <w:spacing w:after="0"/>
        <w:jc w:val="center"/>
      </w:pPr>
    </w:p>
    <w:p w14:paraId="56D478AB" w14:textId="77777777" w:rsidR="006712D0" w:rsidRDefault="003B7A92" w:rsidP="006712D0">
      <w:pPr>
        <w:numPr>
          <w:ilvl w:val="0"/>
          <w:numId w:val="3"/>
        </w:numPr>
        <w:ind w:right="132" w:hanging="427"/>
      </w:pPr>
      <w:bookmarkStart w:id="2" w:name="_Hlk212456135"/>
      <w:r>
        <w:t>Komunikacja w niniejszym postępowaniu o udzielenie zamówienia, w tym składanie ofert, wymiana informacji oraz przekazywanie dokumentów lub oświadczeń między zamawiającym a wykonawcami odbywa się przy użyciu Platformy e</w:t>
      </w:r>
      <w:r w:rsidR="001759EE">
        <w:t>-</w:t>
      </w:r>
      <w:r>
        <w:t xml:space="preserve">Zamówienia, </w:t>
      </w:r>
      <w:r w:rsidR="001759EE">
        <w:t>dostępnej</w:t>
      </w:r>
      <w:r>
        <w:t xml:space="preserve"> pod adresem: </w:t>
      </w:r>
      <w:hyperlink r:id="rId8">
        <w:r w:rsidR="005F4031" w:rsidRPr="001759EE">
          <w:rPr>
            <w:color w:val="0000FF"/>
            <w:u w:val="single" w:color="0000FF"/>
          </w:rPr>
          <w:t>https://ezamowienia.gov.pl/</w:t>
        </w:r>
      </w:hyperlink>
      <w:hyperlink r:id="rId9">
        <w:r w:rsidR="005F4031">
          <w:t xml:space="preserve"> </w:t>
        </w:r>
      </w:hyperlink>
    </w:p>
    <w:p w14:paraId="475576D7" w14:textId="185E9121" w:rsidR="006712D0" w:rsidRDefault="007510BC" w:rsidP="006712D0">
      <w:pPr>
        <w:numPr>
          <w:ilvl w:val="0"/>
          <w:numId w:val="3"/>
        </w:numPr>
        <w:ind w:right="132" w:hanging="427"/>
      </w:pPr>
      <w:r>
        <w:t>Adres strony internetowej prowadzonego postępowania oraz na której udostępniane będą zmiany i wyjaśnienia treści specyfikacji warunków zamówienia oraz inne dokumenty zamówienia bezpośrednio związane z postępowaniem o udzielenie zamówienia - zwana w dalszej części SWZ „stroną internetową prowadzonego postępowania” (link prowadzący bezpośrednio do widoku postępowania na Platformie eZamówienia):</w:t>
      </w:r>
      <w:r w:rsidR="00D27459">
        <w:t xml:space="preserve"> </w:t>
      </w:r>
      <w:r w:rsidR="00D27459" w:rsidRPr="00D27459">
        <w:t>ocds-148610-b6437dab-9af4-4433-8c83-deea596f5c31</w:t>
      </w:r>
    </w:p>
    <w:p w14:paraId="04015360" w14:textId="6E4F7ED4" w:rsidR="006712D0" w:rsidRDefault="007510BC" w:rsidP="006712D0">
      <w:pPr>
        <w:numPr>
          <w:ilvl w:val="0"/>
          <w:numId w:val="3"/>
        </w:numPr>
        <w:ind w:right="132" w:hanging="427"/>
      </w:pPr>
      <w:r>
        <w:t>Identyfikator (ID) postępowania na Platformie e-Zamówienia:</w:t>
      </w:r>
      <w:r w:rsidR="00663E77" w:rsidRPr="00663E77">
        <w:rPr>
          <w:color w:val="EE0000"/>
        </w:rPr>
        <w:t xml:space="preserve"> </w:t>
      </w:r>
      <w:r w:rsidR="00D27459" w:rsidRPr="00D27459">
        <w:rPr>
          <w:color w:val="auto"/>
        </w:rPr>
        <w:t>ocds-148610-b6437dab-9af4-4433-8c83-deea596f5c31</w:t>
      </w:r>
    </w:p>
    <w:p w14:paraId="43604FE3" w14:textId="77777777" w:rsidR="006712D0" w:rsidRDefault="007510BC" w:rsidP="006712D0">
      <w:pPr>
        <w:numPr>
          <w:ilvl w:val="0"/>
          <w:numId w:val="3"/>
        </w:numPr>
        <w:ind w:right="132" w:hanging="427"/>
      </w:pPr>
      <w:r>
        <w:t>Korzystanie z Platformy e-Zamówienia jest bezpłatne.</w:t>
      </w:r>
    </w:p>
    <w:p w14:paraId="7142C5B1" w14:textId="77777777" w:rsidR="006712D0" w:rsidRDefault="007510BC" w:rsidP="006712D0">
      <w:pPr>
        <w:numPr>
          <w:ilvl w:val="0"/>
          <w:numId w:val="3"/>
        </w:numPr>
        <w:ind w:right="132" w:hanging="427"/>
      </w:pPr>
      <w:r>
        <w:t>Wykonawca zamierzający wziąć udział w postępowaniu o udzielenie zamówienia publicznego musi posiadać konto podmiotu „Wykonawca” na Platformie e-Zamówienia.</w:t>
      </w:r>
    </w:p>
    <w:p w14:paraId="044F04AD" w14:textId="77777777" w:rsidR="006712D0" w:rsidRDefault="007510BC" w:rsidP="006712D0">
      <w:pPr>
        <w:numPr>
          <w:ilvl w:val="0"/>
          <w:numId w:val="3"/>
        </w:numPr>
        <w:ind w:right="132" w:hanging="427"/>
      </w:pPr>
      <w: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F06C4CE" w14:textId="77777777" w:rsidR="006712D0" w:rsidRDefault="007510BC" w:rsidP="006712D0">
      <w:pPr>
        <w:numPr>
          <w:ilvl w:val="0"/>
          <w:numId w:val="3"/>
        </w:numPr>
        <w:ind w:right="132" w:hanging="427"/>
      </w:pPr>
      <w:r>
        <w:t>Przeglądanie i pobieranie publicznej treści dokumentacji postępowania nie wymaga posiadania konta na Platformie e-Zamówienia ani logowania.</w:t>
      </w:r>
    </w:p>
    <w:p w14:paraId="627E03FD" w14:textId="77777777" w:rsidR="006712D0" w:rsidRDefault="007510BC" w:rsidP="006712D0">
      <w:pPr>
        <w:numPr>
          <w:ilvl w:val="0"/>
          <w:numId w:val="3"/>
        </w:numPr>
        <w:ind w:right="132" w:hanging="427"/>
      </w:pPr>
      <w:r>
        <w:t>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A79C3A6" w14:textId="77777777" w:rsidR="006712D0" w:rsidRDefault="007510BC" w:rsidP="006712D0">
      <w:pPr>
        <w:numPr>
          <w:ilvl w:val="0"/>
          <w:numId w:val="3"/>
        </w:numPr>
        <w:ind w:right="132" w:hanging="427"/>
      </w:pPr>
      <w:r>
        <w:t xml:space="preserve">Możliwość korzystania w postępowaniu z „Formularzy do komunikacji” w pełnym zakresie wymaga posiadania konta „Wykonawcy” na Platformie e-Zamówienia oraz zalogowania się na Platformie e-Zamówienia. Do korzystania z „Formularzy do </w:t>
      </w:r>
      <w:r>
        <w:lastRenderedPageBreak/>
        <w:t>komunikacji” służących do zadawania pytań dotyczących treści specyfikacji warunków zamówienia wystarczające jest posiadanie tzw. konta uproszczonego na Platformie e-Zamówienia.</w:t>
      </w:r>
    </w:p>
    <w:p w14:paraId="71FBE063" w14:textId="77777777" w:rsidR="006712D0" w:rsidRDefault="007510BC" w:rsidP="006712D0">
      <w:pPr>
        <w:numPr>
          <w:ilvl w:val="0"/>
          <w:numId w:val="3"/>
        </w:numPr>
        <w:ind w:right="132" w:hanging="427"/>
      </w:pPr>
      <w:r>
        <w:t>Wszystkie wysłane i odebrane w postępowaniu przez wykonawcę wiadomości widoczne są po zalogowaniu w podglądzie postępowania w zakładce „Komunikacja”.</w:t>
      </w:r>
    </w:p>
    <w:p w14:paraId="27F35BD7" w14:textId="77777777" w:rsidR="006712D0" w:rsidRDefault="007510BC" w:rsidP="006712D0">
      <w:pPr>
        <w:numPr>
          <w:ilvl w:val="0"/>
          <w:numId w:val="3"/>
        </w:numPr>
        <w:ind w:right="132" w:hanging="427"/>
      </w:pPr>
      <w:r>
        <w:t>Maksymalny rozmiar plików przesyłanych za pośrednictwem „Formularzy do komunikacji” wynosi 150 MB (wielkość ta dotyczy plików przesyłanych jako załączniki do jednego formularza).</w:t>
      </w:r>
    </w:p>
    <w:p w14:paraId="1C74A3F6" w14:textId="77777777" w:rsidR="006712D0" w:rsidRDefault="007510BC" w:rsidP="006712D0">
      <w:pPr>
        <w:numPr>
          <w:ilvl w:val="0"/>
          <w:numId w:val="3"/>
        </w:numPr>
        <w:ind w:right="132" w:hanging="427"/>
      </w:pPr>
      <w: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Wykonawca wraz z przekazaniem takich informacji winien wykazać, że zastrzeżone informacje stanowią tajemnice przedsiębiorstwa. W przypadku braku wykazania, że informacje zastrzeżone stanowią tajemnice przedsiębiorstwa lub niewystarczającego uzasadnienia, informacje te zostaną uznane za jawne.</w:t>
      </w:r>
    </w:p>
    <w:p w14:paraId="50BA2BCB" w14:textId="77777777" w:rsidR="006712D0" w:rsidRDefault="007510BC" w:rsidP="006712D0">
      <w:pPr>
        <w:numPr>
          <w:ilvl w:val="0"/>
          <w:numId w:val="3"/>
        </w:numPr>
        <w:ind w:right="132" w:hanging="427"/>
      </w:pPr>
      <w:r>
        <w:t>Minimalne wymagania techniczne dotyczące sprzętu używanego w celu korzystania z usług Platformy e-Zamówienia oraz informacje dotyczące specyfikacji połączenia określa Regulamin Platformy e-Zamówienia.</w:t>
      </w:r>
    </w:p>
    <w:p w14:paraId="2628C00E" w14:textId="77777777" w:rsidR="006712D0" w:rsidRDefault="007510BC" w:rsidP="006712D0">
      <w:pPr>
        <w:numPr>
          <w:ilvl w:val="0"/>
          <w:numId w:val="3"/>
        </w:numPr>
        <w:ind w:right="132" w:hanging="427"/>
      </w:pPr>
      <w: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645CAF8D" w14:textId="5469EE04" w:rsidR="006712D0" w:rsidRDefault="007510BC" w:rsidP="006712D0">
      <w:pPr>
        <w:numPr>
          <w:ilvl w:val="0"/>
          <w:numId w:val="3"/>
        </w:numPr>
        <w:ind w:right="132" w:hanging="427"/>
      </w:pPr>
      <w: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971313" w:rsidRPr="00BA3303">
          <w:rPr>
            <w:rStyle w:val="Hipercze"/>
          </w:rPr>
          <w:t>sekretariat@mopsnowasol.pl</w:t>
        </w:r>
      </w:hyperlink>
      <w:r>
        <w:t xml:space="preserve"> z zastrzeżeniem, że nie dotyczy składania ofert w postępowaniu. W korespondencji należy posługiwać się nazwą niniejszego postępowania. W ofercie należy podać adres poczty elektronicznej (email), na który będzie przesyłana korespondencja dla wykonawcy związana z niniejszym postępowaniem w przypadku awarii uniemożliwiającej korzystanie z platformy</w:t>
      </w:r>
      <w:r w:rsidR="00971313">
        <w:t>.</w:t>
      </w:r>
      <w:r>
        <w:t xml:space="preserve"> </w:t>
      </w:r>
    </w:p>
    <w:p w14:paraId="51BE6BE5" w14:textId="77777777" w:rsidR="006712D0" w:rsidRDefault="007510BC" w:rsidP="006712D0">
      <w:pPr>
        <w:numPr>
          <w:ilvl w:val="0"/>
          <w:numId w:val="3"/>
        </w:numPr>
        <w:ind w:right="132" w:hanging="427"/>
      </w:pPr>
      <w:r>
        <w:t>Wykonawca jako podmiot profesjonalny ma obowiązek sprawdzania komunikatów i wiadomości przesłanych przez zamawiającego bezpośrednio na platformie e-Zamówienia oraz na podany w formularzu oferty adres poczty elektronicznej.</w:t>
      </w:r>
    </w:p>
    <w:p w14:paraId="07A71247" w14:textId="77777777" w:rsidR="006712D0" w:rsidRDefault="007510BC" w:rsidP="006712D0">
      <w:pPr>
        <w:numPr>
          <w:ilvl w:val="0"/>
          <w:numId w:val="3"/>
        </w:numPr>
        <w:ind w:right="132" w:hanging="427"/>
      </w:pPr>
      <w:r>
        <w:lastRenderedPageBreak/>
        <w:t>Ofertę, oświadczenie o niepodleganiu wykluczeniu z postępowania, oświadczenie o spełnianiu warunków udziału w postępowaniu, podmiotowe środki dowodowe oraz pełnomocnictwo sporządza się w postaci elektronicznej, w formatach danych określonych w rozporządzeniu Rady Ministrów z dnia 21 maja 2024 r. w sprawie Krajowych Ram Interoperacyjności, minimalnych wymagań dla rejestrów publicznych i wymiany informacji w postaci elektronicznej oraz minimalnych wymagań dla systemów teleinformatycznych (Dz. U. poz. 773), z uwzględnieniem rodzaju przekazywanych danych.</w:t>
      </w:r>
    </w:p>
    <w:p w14:paraId="2888A35A" w14:textId="6227EF7F" w:rsidR="005F4031" w:rsidRDefault="007510BC" w:rsidP="0038184F">
      <w:pPr>
        <w:numPr>
          <w:ilvl w:val="0"/>
          <w:numId w:val="3"/>
        </w:numPr>
        <w:ind w:right="132" w:hanging="427"/>
      </w:pPr>
      <w:r>
        <w:t>Informacje, oświadczenia lub dokumenty, inne niż określone w pkt. 1</w:t>
      </w:r>
      <w:r w:rsidR="00585C80">
        <w:t>7</w:t>
      </w:r>
      <w:r>
        <w:t xml:space="preserve">, przekazywane w postępowaniu, sporządza się w postaci elektronicznej, </w:t>
      </w:r>
      <w:r w:rsidR="00CA5F43">
        <w:br/>
      </w:r>
      <w:r>
        <w:t>w formatach danych określonych w rozporządzeniu, o którym mowa w pkt 1</w:t>
      </w:r>
      <w:r w:rsidR="00585C80">
        <w:t>7</w:t>
      </w:r>
      <w:r>
        <w:t xml:space="preserve"> lub jako tekst wpisany bezpośrednio do wiadomości przekazywanej przy użyciu środków komunikacji elektronicznej, o których mowa w pkt </w:t>
      </w:r>
      <w:r w:rsidR="00585C80">
        <w:t>1</w:t>
      </w:r>
      <w:r w:rsidR="00E40DE8">
        <w:t xml:space="preserve"> i 15</w:t>
      </w:r>
      <w:r>
        <w:t>.</w:t>
      </w:r>
    </w:p>
    <w:bookmarkEnd w:id="2"/>
    <w:p w14:paraId="51ABE743" w14:textId="77777777" w:rsidR="0038184F" w:rsidRPr="0038184F" w:rsidRDefault="0038184F" w:rsidP="0038184F">
      <w:pPr>
        <w:ind w:left="0" w:right="132" w:firstLine="0"/>
      </w:pPr>
    </w:p>
    <w:p w14:paraId="1CEF7EDA" w14:textId="79931DAE" w:rsidR="005F4031" w:rsidRPr="006F7463" w:rsidRDefault="003B7A92" w:rsidP="0038184F">
      <w:pPr>
        <w:pStyle w:val="Nagwek1"/>
        <w:tabs>
          <w:tab w:val="center" w:pos="4580"/>
        </w:tabs>
        <w:ind w:left="0" w:right="205" w:firstLine="0"/>
        <w:rPr>
          <w:color w:val="auto"/>
        </w:rPr>
      </w:pPr>
      <w:r w:rsidRPr="006F7463">
        <w:rPr>
          <w:color w:val="auto"/>
        </w:rPr>
        <w:t>Rozdział 4</w:t>
      </w:r>
    </w:p>
    <w:p w14:paraId="68854DF8" w14:textId="5D0D174E" w:rsidR="006F7463" w:rsidRDefault="003B7A92" w:rsidP="006F7463">
      <w:pPr>
        <w:spacing w:after="118" w:line="267" w:lineRule="auto"/>
        <w:ind w:left="1294" w:hanging="10"/>
        <w:rPr>
          <w:b/>
          <w:color w:val="auto"/>
        </w:rPr>
      </w:pPr>
      <w:r w:rsidRPr="006F7463">
        <w:rPr>
          <w:b/>
          <w:color w:val="auto"/>
        </w:rPr>
        <w:t>Wyjaśnienie treści specyfikacji warunków zamówienia.</w:t>
      </w:r>
    </w:p>
    <w:p w14:paraId="41B6BFDF" w14:textId="723F7A03" w:rsidR="005F4031" w:rsidRDefault="006F7463" w:rsidP="006F7463">
      <w:pPr>
        <w:ind w:left="0" w:right="132" w:firstLine="0"/>
      </w:pPr>
      <w:bookmarkStart w:id="3" w:name="_Hlk212456195"/>
      <w:r>
        <w:t xml:space="preserve">1. </w:t>
      </w:r>
      <w:r w:rsidR="00971313">
        <w:t>W</w:t>
      </w:r>
      <w:r w:rsidR="003B7A92">
        <w:t>ykonawca może zwrócić się do zamawiającego z wnioskiem o wyjaśnienie treści</w:t>
      </w:r>
      <w:r w:rsidR="0038184F">
        <w:t xml:space="preserve"> </w:t>
      </w:r>
      <w:r>
        <w:t xml:space="preserve">  </w:t>
      </w:r>
      <w:r w:rsidR="003B7A92">
        <w:t xml:space="preserve">SWZ. Wniosek o wyjaśnienie treści SWZ winien zostać złożony do zamawiającego nie później niż </w:t>
      </w:r>
      <w:r w:rsidR="003B7A92" w:rsidRPr="00A930E5">
        <w:rPr>
          <w:color w:val="auto"/>
        </w:rPr>
        <w:t xml:space="preserve">na 4 dni </w:t>
      </w:r>
      <w:r w:rsidR="003B7A92">
        <w:t>przed upływem terminu składania ofert</w:t>
      </w:r>
      <w:r w:rsidR="0038184F">
        <w:t>.</w:t>
      </w:r>
    </w:p>
    <w:p w14:paraId="1C6ED922" w14:textId="40EA5B86" w:rsidR="0038184F" w:rsidRDefault="0038184F" w:rsidP="006F7463">
      <w:pPr>
        <w:spacing w:after="118" w:line="267" w:lineRule="auto"/>
        <w:ind w:left="0" w:firstLine="0"/>
      </w:pPr>
      <w:r>
        <w:t>2. Wniosek o wyjaśnienie treści SWZ należy przekazać za pośrednictwem platformy eZamówienia dostępnej pod adresem:</w:t>
      </w:r>
      <w:r w:rsidR="00D27459">
        <w:t xml:space="preserve"> </w:t>
      </w:r>
      <w:r w:rsidR="00D27459" w:rsidRPr="00D27459">
        <w:t>ocds-148610-b6437dab-9af4-4433-8c83-deea596f5c31</w:t>
      </w:r>
    </w:p>
    <w:p w14:paraId="5C541639" w14:textId="5BA31A1A" w:rsidR="005F4031" w:rsidRPr="00A930E5" w:rsidRDefault="0038184F" w:rsidP="006F7463">
      <w:pPr>
        <w:ind w:left="0" w:right="131" w:firstLine="0"/>
        <w:rPr>
          <w:color w:val="auto"/>
        </w:rPr>
      </w:pPr>
      <w:r w:rsidRPr="00A930E5">
        <w:rPr>
          <w:color w:val="auto"/>
        </w:rPr>
        <w:t xml:space="preserve">3. </w:t>
      </w:r>
      <w:r w:rsidR="003B7A92" w:rsidRPr="00A930E5">
        <w:rPr>
          <w:color w:val="auto"/>
        </w:rPr>
        <w:t>Zamawiający jest obowiązany udzielić wyjaśnień niezwłocznie, jednak nie później niż na 2 dni przed upływem terminu składania ofert, pod warunkiem że wniosek o</w:t>
      </w:r>
      <w:r w:rsidR="006F7463" w:rsidRPr="00A930E5">
        <w:rPr>
          <w:color w:val="auto"/>
        </w:rPr>
        <w:t xml:space="preserve"> </w:t>
      </w:r>
      <w:r w:rsidR="003B7A92" w:rsidRPr="00A930E5">
        <w:rPr>
          <w:color w:val="auto"/>
        </w:rPr>
        <w:t xml:space="preserve">wyjaśnienie treści SWZ wpłynął do zamawiającego nie później niż na 4 dni przed upływem terminu składania ofert. </w:t>
      </w:r>
    </w:p>
    <w:p w14:paraId="20E55F2D" w14:textId="56E8C8C2" w:rsidR="005F4031" w:rsidRDefault="0038184F" w:rsidP="006F7463">
      <w:pPr>
        <w:ind w:left="0" w:right="131" w:firstLine="0"/>
      </w:pPr>
      <w:r>
        <w:t xml:space="preserve">4. </w:t>
      </w:r>
      <w:r w:rsidR="003B7A92">
        <w:t xml:space="preserve">Jeżeli zamawiający nie udzieli wyjaśnień w terminie, o którym mowa w pkt. 3, przedłuża termin składania ofert o czas niezbędny do zapoznania się wszystkich zainteresowanych wykonawców z wyjaśnieniami niezbędnymi do należytego przygotowania i złożenia ofert. </w:t>
      </w:r>
    </w:p>
    <w:p w14:paraId="1A810C5A" w14:textId="20568A33" w:rsidR="005F4031" w:rsidRDefault="0038184F" w:rsidP="006F7463">
      <w:pPr>
        <w:ind w:left="0" w:right="131" w:firstLine="0"/>
      </w:pPr>
      <w:r>
        <w:t>5</w:t>
      </w:r>
      <w:r w:rsidR="001F0188">
        <w:t xml:space="preserve">. </w:t>
      </w:r>
      <w:r w:rsidR="003B7A92">
        <w:t>W przypadku gdy wniosek o wyjaśnienie treści SWZ nie wpłynął w terminie,</w:t>
      </w:r>
      <w:r w:rsidR="00940961">
        <w:t xml:space="preserve">                           </w:t>
      </w:r>
      <w:r w:rsidR="003B7A92">
        <w:t xml:space="preserve"> o którym mowa w pkt 1, zamawiający nie ma obowiązku udzielania odpowiednio wyjaśnień SWZ oraz obowiązku przedłużenia terminu składania ofert. </w:t>
      </w:r>
    </w:p>
    <w:p w14:paraId="63C3ABB7" w14:textId="6C4107D5" w:rsidR="005F4031" w:rsidRDefault="001F0188" w:rsidP="006F7463">
      <w:pPr>
        <w:ind w:left="0" w:right="131" w:firstLine="0"/>
      </w:pPr>
      <w:r>
        <w:t xml:space="preserve">6. </w:t>
      </w:r>
      <w:r w:rsidR="003B7A92">
        <w:t xml:space="preserve">Przedłużenie terminu składania ofert, o których mowa w pkt 4, nie wpływa na bieg terminu składania wniosku o wyjaśnienie treści SWZ. </w:t>
      </w:r>
    </w:p>
    <w:p w14:paraId="649F6F35" w14:textId="33EDCD7F" w:rsidR="005F4031" w:rsidRDefault="001F0188" w:rsidP="006F7463">
      <w:pPr>
        <w:spacing w:after="14"/>
        <w:ind w:left="0" w:right="131" w:firstLine="0"/>
        <w:rPr>
          <w:color w:val="EE0000"/>
        </w:rPr>
      </w:pPr>
      <w:r>
        <w:t xml:space="preserve">7. </w:t>
      </w:r>
      <w:r w:rsidR="003B7A92">
        <w:t xml:space="preserve">Treść zapytań wraz z </w:t>
      </w:r>
      <w:r w:rsidR="00940961">
        <w:t>w</w:t>
      </w:r>
      <w:r w:rsidR="003B7A92">
        <w:t xml:space="preserve">yjaśnieniami zamawiający udostępnia, bez ujawniania </w:t>
      </w:r>
      <w:r w:rsidR="00940961">
        <w:t xml:space="preserve">                     </w:t>
      </w:r>
      <w:r w:rsidR="003B7A92">
        <w:t xml:space="preserve">źródła zapytania, </w:t>
      </w:r>
      <w:r>
        <w:t>na platformie eZamówienia dostępnej pod adrese</w:t>
      </w:r>
      <w:r w:rsidRPr="00D27459">
        <w:rPr>
          <w:color w:val="auto"/>
        </w:rPr>
        <w:t>m</w:t>
      </w:r>
      <w:r w:rsidR="00D27459" w:rsidRPr="00D27459">
        <w:rPr>
          <w:color w:val="auto"/>
        </w:rPr>
        <w:t xml:space="preserve">: </w:t>
      </w:r>
      <w:r w:rsidR="003B7A92" w:rsidRPr="00D27459">
        <w:rPr>
          <w:color w:val="auto"/>
        </w:rPr>
        <w:t xml:space="preserve"> </w:t>
      </w:r>
      <w:r w:rsidR="00D27459" w:rsidRPr="00D27459">
        <w:rPr>
          <w:color w:val="auto"/>
        </w:rPr>
        <w:t>ocds-148610-b6437dab-9af4-4433-8c83-deea596f5c31</w:t>
      </w:r>
    </w:p>
    <w:p w14:paraId="05D1A66D" w14:textId="77777777" w:rsidR="00A930E5" w:rsidRDefault="00A930E5" w:rsidP="006F7463">
      <w:pPr>
        <w:spacing w:after="14"/>
        <w:ind w:left="0" w:right="131" w:firstLine="0"/>
      </w:pPr>
    </w:p>
    <w:p w14:paraId="13453DD4" w14:textId="26FF8139" w:rsidR="005F4031" w:rsidRDefault="001F0188" w:rsidP="006F7463">
      <w:pPr>
        <w:ind w:left="0" w:right="131" w:firstLine="0"/>
      </w:pPr>
      <w:r>
        <w:lastRenderedPageBreak/>
        <w:t xml:space="preserve">8. </w:t>
      </w:r>
      <w:r w:rsidR="003B7A92">
        <w:t xml:space="preserve">W przypadku rozbieżności pomiędzy treścią SWZ a treścią udzielonych wyjaśnień lub zmiany treści SWZ, jako obowiązującą należy przyjąć treść informacji zawierającej późniejsze oświadczenie zamawiającego. </w:t>
      </w:r>
    </w:p>
    <w:p w14:paraId="6261A0F7" w14:textId="00EDC16D" w:rsidR="005F4031" w:rsidRDefault="001F0188" w:rsidP="006F7463">
      <w:pPr>
        <w:spacing w:after="3" w:line="276" w:lineRule="auto"/>
        <w:ind w:left="0" w:right="131" w:firstLine="0"/>
      </w:pPr>
      <w:r>
        <w:t xml:space="preserve">9. </w:t>
      </w:r>
      <w:r w:rsidR="003B7A92">
        <w:t>Zamawiający może zwołać zebranie wszystkich wykonawców w celu wyjaśnienia treści odpowiednio SWZ. Informację o terminie zebrania zamawiający udostępnia na stronie internetowej prowadzonego postępowania</w:t>
      </w:r>
      <w:r>
        <w:t>.</w:t>
      </w:r>
      <w:r w:rsidR="003B7A92">
        <w:t xml:space="preserve"> </w:t>
      </w:r>
    </w:p>
    <w:p w14:paraId="04BF7CB8" w14:textId="77777777" w:rsidR="001F0188" w:rsidRDefault="001F0188" w:rsidP="00971313">
      <w:pPr>
        <w:spacing w:after="3" w:line="276" w:lineRule="auto"/>
        <w:ind w:left="427" w:right="131" w:firstLine="0"/>
      </w:pPr>
    </w:p>
    <w:p w14:paraId="4A5CF4FB" w14:textId="624E46D6" w:rsidR="005F4031" w:rsidRDefault="001F0188" w:rsidP="006F7463">
      <w:pPr>
        <w:spacing w:after="3" w:line="276" w:lineRule="auto"/>
        <w:ind w:left="0" w:right="131" w:firstLine="0"/>
      </w:pPr>
      <w:r>
        <w:t xml:space="preserve">10. </w:t>
      </w:r>
      <w:r w:rsidR="003B7A92">
        <w:t>W uzasadnionych przypadkach zamawiający może przed upływem terminu składania ofert zmienić treść SWZ. Dokonaną zmianę treści SWZ zamawiający udostępnia na stronie</w:t>
      </w:r>
      <w:r w:rsidR="00940961">
        <w:t xml:space="preserve"> </w:t>
      </w:r>
      <w:r w:rsidR="003B7A92">
        <w:t>internetowej prowadzonego postępowania</w:t>
      </w:r>
      <w:r>
        <w:t xml:space="preserve">. </w:t>
      </w:r>
      <w:r w:rsidR="003B7A92">
        <w:t xml:space="preserve">Każda wprowadzona zmiana staje się integralną częścią SWZ. </w:t>
      </w:r>
    </w:p>
    <w:bookmarkEnd w:id="3"/>
    <w:p w14:paraId="5D7E60FE" w14:textId="77777777" w:rsidR="000E04EB" w:rsidRDefault="000E04EB" w:rsidP="006F7463">
      <w:pPr>
        <w:spacing w:after="3" w:line="276" w:lineRule="auto"/>
        <w:ind w:left="0" w:right="131" w:firstLine="0"/>
      </w:pPr>
    </w:p>
    <w:p w14:paraId="2870DE9B" w14:textId="77777777" w:rsidR="001F0188" w:rsidRDefault="001F0188" w:rsidP="001F0188">
      <w:pPr>
        <w:spacing w:after="3" w:line="276" w:lineRule="auto"/>
        <w:ind w:left="427" w:right="131" w:firstLine="0"/>
      </w:pPr>
    </w:p>
    <w:p w14:paraId="4C00129F" w14:textId="77777777" w:rsidR="005F4031" w:rsidRDefault="003B7A92">
      <w:pPr>
        <w:spacing w:after="0" w:line="267" w:lineRule="auto"/>
        <w:ind w:left="3992" w:hanging="10"/>
      </w:pPr>
      <w:r>
        <w:rPr>
          <w:b/>
        </w:rPr>
        <w:t xml:space="preserve">Rozdział 5 </w:t>
      </w:r>
    </w:p>
    <w:p w14:paraId="39D72DDC" w14:textId="77777777" w:rsidR="005F4031" w:rsidRDefault="003B7A92">
      <w:pPr>
        <w:spacing w:after="121" w:line="267" w:lineRule="auto"/>
        <w:ind w:left="2831" w:hanging="10"/>
      </w:pPr>
      <w:r>
        <w:rPr>
          <w:b/>
        </w:rPr>
        <w:t xml:space="preserve">Opis przedmiotu zamówienia. </w:t>
      </w:r>
    </w:p>
    <w:p w14:paraId="0F07316F" w14:textId="77777777" w:rsidR="005F4031" w:rsidRDefault="003B7A92">
      <w:pPr>
        <w:numPr>
          <w:ilvl w:val="0"/>
          <w:numId w:val="5"/>
        </w:numPr>
        <w:spacing w:after="125"/>
        <w:ind w:hanging="427"/>
      </w:pPr>
      <w:r>
        <w:t xml:space="preserve">Nomenklatura według Wspólnego Słownika Zamówień (CPV): </w:t>
      </w:r>
    </w:p>
    <w:p w14:paraId="22002101" w14:textId="77777777" w:rsidR="005F4031" w:rsidRDefault="003B7A92">
      <w:pPr>
        <w:spacing w:after="0"/>
        <w:ind w:left="425" w:firstLine="0"/>
      </w:pPr>
      <w:r>
        <w:t xml:space="preserve">55321000-6            Usługi przygotowywania posiłków </w:t>
      </w:r>
    </w:p>
    <w:p w14:paraId="79FEE73F" w14:textId="77777777" w:rsidR="005F4031" w:rsidRDefault="003B7A92">
      <w:pPr>
        <w:spacing w:after="0"/>
        <w:ind w:left="425" w:firstLine="0"/>
      </w:pPr>
      <w:r>
        <w:t xml:space="preserve">55322000-3            Usługi gotowania posiłków </w:t>
      </w:r>
    </w:p>
    <w:p w14:paraId="42FA4B75" w14:textId="77777777" w:rsidR="005F4031" w:rsidRDefault="003B7A92">
      <w:pPr>
        <w:spacing w:after="0"/>
        <w:ind w:left="425" w:firstLine="0"/>
      </w:pPr>
      <w:r>
        <w:t xml:space="preserve">55320000-9            Usługi podawania posiłków </w:t>
      </w:r>
    </w:p>
    <w:p w14:paraId="172D8CD1" w14:textId="77777777" w:rsidR="005F4031" w:rsidRDefault="003B7A92">
      <w:pPr>
        <w:spacing w:after="261"/>
        <w:ind w:left="425" w:firstLine="0"/>
      </w:pPr>
      <w:r>
        <w:t xml:space="preserve">55520000-1            Usługi dostarczania posiłków </w:t>
      </w:r>
    </w:p>
    <w:p w14:paraId="497FE213" w14:textId="21C78147" w:rsidR="005F4031" w:rsidRDefault="003B7A92">
      <w:pPr>
        <w:numPr>
          <w:ilvl w:val="0"/>
          <w:numId w:val="5"/>
        </w:numPr>
        <w:ind w:hanging="427"/>
      </w:pPr>
      <w:r>
        <w:t xml:space="preserve">Przedmiotem zamówienia jest przygotowywanie oraz wydawanie lub dowóz dwudaniowych obiadów na zlecenie Miejskiego Ośrodka Pomocy Społecznej                  w Nowej Soli </w:t>
      </w:r>
      <w:bookmarkStart w:id="4" w:name="_Hlk212456303"/>
      <w:r>
        <w:t>w okresie 01.01.202</w:t>
      </w:r>
      <w:r w:rsidR="00DA4A82">
        <w:t>6</w:t>
      </w:r>
      <w:r>
        <w:t xml:space="preserve"> r. – 31.12.202</w:t>
      </w:r>
      <w:r w:rsidR="00DA4A82">
        <w:t>6</w:t>
      </w:r>
      <w:r>
        <w:t xml:space="preserve"> r. </w:t>
      </w:r>
    </w:p>
    <w:bookmarkEnd w:id="4"/>
    <w:p w14:paraId="4A10DCED" w14:textId="77777777" w:rsidR="005F4031" w:rsidRDefault="003B7A92">
      <w:pPr>
        <w:numPr>
          <w:ilvl w:val="0"/>
          <w:numId w:val="5"/>
        </w:numPr>
        <w:spacing w:after="128"/>
        <w:ind w:hanging="427"/>
      </w:pPr>
      <w:r>
        <w:t xml:space="preserve">Zamówienie jest podzielone na dwie części: </w:t>
      </w:r>
    </w:p>
    <w:p w14:paraId="03F84AC4" w14:textId="67A5C1FB" w:rsidR="005F4031" w:rsidRDefault="003B7A92">
      <w:pPr>
        <w:numPr>
          <w:ilvl w:val="2"/>
          <w:numId w:val="6"/>
        </w:numPr>
        <w:spacing w:after="88"/>
        <w:ind w:right="134" w:firstLine="0"/>
      </w:pPr>
      <w:r>
        <w:t>część nr 1 – obejmuje usługę przygotowywania oraz wydawania dwudaniowych obiadów na zlecenie Miejskiego Ośrodka Pomocy Społecznej w Nowej Soli w okresie 01.01.202</w:t>
      </w:r>
      <w:r w:rsidR="00DA4A82">
        <w:t>6</w:t>
      </w:r>
      <w:r>
        <w:t xml:space="preserve"> r. – 31.12.202</w:t>
      </w:r>
      <w:r w:rsidR="00DA4A82">
        <w:t>6</w:t>
      </w:r>
      <w:r>
        <w:t xml:space="preserve"> r. w ramach dożywiania osób dorosłych. </w:t>
      </w:r>
    </w:p>
    <w:p w14:paraId="6758EC6F" w14:textId="7CF75569" w:rsidR="005F4031" w:rsidRDefault="003B7A92">
      <w:pPr>
        <w:numPr>
          <w:ilvl w:val="2"/>
          <w:numId w:val="6"/>
        </w:numPr>
        <w:spacing w:after="119"/>
        <w:ind w:right="134" w:firstLine="0"/>
      </w:pPr>
      <w:r>
        <w:t>część nr 2 – obejmuje usługę przygotowania oraz dowozu dwudaniowych obiadów dla uczestników Dziennego Domu „Senior +” na zlecenie Miejskiego Ośrodka Pomocy Społecznej w Nowej Soli w okresie 01.01.202</w:t>
      </w:r>
      <w:r w:rsidR="00DA4A82">
        <w:t>6</w:t>
      </w:r>
      <w:r>
        <w:t xml:space="preserve"> r. – 31.12.202</w:t>
      </w:r>
      <w:r w:rsidR="00DA4A82">
        <w:t>6</w:t>
      </w:r>
      <w:r>
        <w:t xml:space="preserve"> r. </w:t>
      </w:r>
    </w:p>
    <w:p w14:paraId="5973571B" w14:textId="77777777" w:rsidR="005F4031" w:rsidRDefault="003B7A92">
      <w:pPr>
        <w:numPr>
          <w:ilvl w:val="0"/>
          <w:numId w:val="5"/>
        </w:numPr>
        <w:ind w:hanging="427"/>
      </w:pPr>
      <w:r>
        <w:t xml:space="preserve">Szczegółowy opis poszczególnych części przedmiotu zamówienia zawiera </w:t>
      </w:r>
      <w:r>
        <w:rPr>
          <w:b/>
        </w:rPr>
        <w:t>załącznik nr 1 do SWZ</w:t>
      </w:r>
      <w:r>
        <w:t xml:space="preserve">. </w:t>
      </w:r>
    </w:p>
    <w:p w14:paraId="38E19F85" w14:textId="77777777" w:rsidR="005F4031" w:rsidRDefault="003B7A92">
      <w:pPr>
        <w:numPr>
          <w:ilvl w:val="0"/>
          <w:numId w:val="5"/>
        </w:numPr>
        <w:ind w:hanging="427"/>
      </w:pPr>
      <w:r>
        <w:t xml:space="preserve">Szczegółowe wymagania dotyczące warunków realizacji przedmiotu zamówienia zawierają projektowane postanowienia umowy w sprawie zamówienia publicznego, które zostaną wprowadzone do treści tej umowy stanowiące </w:t>
      </w:r>
      <w:r>
        <w:rPr>
          <w:b/>
        </w:rPr>
        <w:t>załącznik nr 2 do SWZ</w:t>
      </w:r>
      <w:r>
        <w:t xml:space="preserve">. </w:t>
      </w:r>
    </w:p>
    <w:p w14:paraId="42B17CB2" w14:textId="77777777" w:rsidR="005F4031" w:rsidRDefault="003B7A92">
      <w:pPr>
        <w:numPr>
          <w:ilvl w:val="0"/>
          <w:numId w:val="5"/>
        </w:numPr>
        <w:ind w:hanging="427"/>
      </w:pPr>
      <w:r>
        <w:t xml:space="preserve">Zamawiający, w niniejszym postępowaniu, dopuszcza możliwość składania oferty częściowej. Wykonawca może złożyć ofertę w odniesieniu do jednej, kilku lub wszystkich części zamówienia. </w:t>
      </w:r>
    </w:p>
    <w:p w14:paraId="2E09882A" w14:textId="77777777" w:rsidR="005F4031" w:rsidRDefault="003B7A92">
      <w:pPr>
        <w:numPr>
          <w:ilvl w:val="0"/>
          <w:numId w:val="5"/>
        </w:numPr>
        <w:ind w:hanging="427"/>
      </w:pPr>
      <w:r>
        <w:lastRenderedPageBreak/>
        <w:t xml:space="preserve">Zamawiający nie dopuszcza możliwości składania oferty wariantowej. </w:t>
      </w:r>
    </w:p>
    <w:p w14:paraId="3EB98262" w14:textId="77777777" w:rsidR="005F4031" w:rsidRPr="00083D52" w:rsidRDefault="003B7A92">
      <w:pPr>
        <w:numPr>
          <w:ilvl w:val="0"/>
          <w:numId w:val="5"/>
        </w:numPr>
        <w:ind w:hanging="427"/>
        <w:rPr>
          <w:color w:val="auto"/>
        </w:rPr>
      </w:pPr>
      <w:r>
        <w:t>Zamawiający nie przewiduje udzielenia zamówień,</w:t>
      </w:r>
      <w:r w:rsidRPr="005A386A">
        <w:rPr>
          <w:color w:val="EE0000"/>
        </w:rPr>
        <w:t xml:space="preserve"> </w:t>
      </w:r>
      <w:r w:rsidRPr="00083D52">
        <w:rPr>
          <w:color w:val="auto"/>
        </w:rPr>
        <w:t xml:space="preserve">o których mowa w art. 214  ust. 1 pkt 7 ustawy Prawo zamówień publicznych. </w:t>
      </w:r>
    </w:p>
    <w:p w14:paraId="6DCBBC3F" w14:textId="77777777" w:rsidR="005F4031" w:rsidRDefault="003B7A92">
      <w:pPr>
        <w:spacing w:after="162" w:line="267" w:lineRule="auto"/>
        <w:ind w:left="435" w:hanging="10"/>
      </w:pPr>
      <w:r>
        <w:rPr>
          <w:b/>
        </w:rPr>
        <w:t xml:space="preserve">Wymagania dotyczące zatrudnienia przez wykonawcę lub podwykonawcę na podstawie umowy o pracę. </w:t>
      </w:r>
    </w:p>
    <w:p w14:paraId="3C01A423" w14:textId="1575CF85" w:rsidR="005F4031" w:rsidRDefault="003B7A92">
      <w:pPr>
        <w:numPr>
          <w:ilvl w:val="0"/>
          <w:numId w:val="5"/>
        </w:numPr>
        <w:spacing w:after="244"/>
        <w:ind w:hanging="427"/>
      </w:pPr>
      <w:r>
        <w:t xml:space="preserve">Zgodnie z art. 95 ust. 1 ustawy Prawo zamówień publicznych, zamawiający wymaga zatrudnienia przez wykonawcę na podstawie stosunku pracy osoby wykonujące czynności przygotowania posiłków, wydawania posiłków oraz dowożenia posiłków, </w:t>
      </w:r>
      <w:r w:rsidR="007A748A">
        <w:t xml:space="preserve"> </w:t>
      </w:r>
      <w:r>
        <w:t>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bookmarkStart w:id="5" w:name="_Hlk212456435"/>
      <w:r>
        <w:t>Dz. U. z 202</w:t>
      </w:r>
      <w:r w:rsidR="00083D52">
        <w:t>5</w:t>
      </w:r>
      <w:r>
        <w:t xml:space="preserve"> r. poz. </w:t>
      </w:r>
      <w:r w:rsidR="00864FCE">
        <w:t>277</w:t>
      </w:r>
      <w:r w:rsidR="00B023C3">
        <w:t xml:space="preserve"> ze zm.</w:t>
      </w:r>
      <w:bookmarkEnd w:id="5"/>
      <w:r>
        <w:t xml:space="preserve">), co najmniej na okres wykonywania tych czynności w czasie realizacji niniejszego zamówienia.  </w:t>
      </w:r>
    </w:p>
    <w:p w14:paraId="2602B83F" w14:textId="77777777" w:rsidR="005F4031" w:rsidRDefault="003B7A92">
      <w:pPr>
        <w:spacing w:after="163" w:line="267" w:lineRule="auto"/>
        <w:ind w:left="435" w:hanging="10"/>
      </w:pPr>
      <w:r>
        <w:rPr>
          <w:b/>
        </w:rPr>
        <w:t>Podwykonawstwo.</w:t>
      </w:r>
      <w:r>
        <w:t xml:space="preserve"> </w:t>
      </w:r>
    </w:p>
    <w:p w14:paraId="51630115" w14:textId="77777777" w:rsidR="005F4031" w:rsidRDefault="003B7A92">
      <w:pPr>
        <w:numPr>
          <w:ilvl w:val="0"/>
          <w:numId w:val="5"/>
        </w:numPr>
        <w:ind w:hanging="427"/>
      </w:pPr>
      <w:r>
        <w:t xml:space="preserve">Zamawiający nie zastrzega obowiązku osobistego wykonania przez wykonawcę kluczowych części zamówienia.  </w:t>
      </w:r>
    </w:p>
    <w:p w14:paraId="5E2D654F" w14:textId="167B3AE8" w:rsidR="005F4031" w:rsidRDefault="003B7A92">
      <w:pPr>
        <w:numPr>
          <w:ilvl w:val="0"/>
          <w:numId w:val="5"/>
        </w:numPr>
        <w:ind w:hanging="427"/>
      </w:pPr>
      <w:r>
        <w:t xml:space="preserve">Wykonawca może powierzyć wykonanie części zamówienia podwykonawcy. W takim przypadku wykonawca zobowiązany jest do wskazania w ofercie części zamówienia (zakresu zamówienia), których wykonanie zamierza powierzyć podwykonawcom oraz podania nazw podwykonawców, jeżeli są już znani. Należy w tym celu wypełnić odpowiedni punkt formularza oferty, stanowiącego </w:t>
      </w:r>
      <w:r>
        <w:rPr>
          <w:b/>
        </w:rPr>
        <w:t>załącznik nr 3 do SWZ</w:t>
      </w:r>
      <w:r>
        <w:t xml:space="preserve">. </w:t>
      </w:r>
      <w:r w:rsidR="00FF6684">
        <w:t xml:space="preserve">                        </w:t>
      </w:r>
      <w:r>
        <w:t xml:space="preserve">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 </w:t>
      </w:r>
    </w:p>
    <w:p w14:paraId="6EB38E30" w14:textId="06202A8C" w:rsidR="005F4031" w:rsidRDefault="003B7A92" w:rsidP="00CD28D0">
      <w:pPr>
        <w:numPr>
          <w:ilvl w:val="0"/>
          <w:numId w:val="5"/>
        </w:numPr>
        <w:spacing w:after="4"/>
        <w:ind w:hanging="427"/>
      </w:pPr>
      <w:r>
        <w:t xml:space="preserve">Każdy podwykonawca nie może podlegać wykluczeniu z postępowania na podstawie </w:t>
      </w:r>
      <w:bookmarkStart w:id="6" w:name="_Hlk212456576"/>
      <w:r w:rsidRPr="008A260A">
        <w:rPr>
          <w:color w:val="auto"/>
        </w:rPr>
        <w:t>art. 108 ust. 1 oraz art. 109 ust. 1 pkt 4, 5</w:t>
      </w:r>
      <w:r w:rsidR="0099298B" w:rsidRPr="008A260A">
        <w:rPr>
          <w:color w:val="auto"/>
        </w:rPr>
        <w:t>,</w:t>
      </w:r>
      <w:r w:rsidRPr="008A260A">
        <w:rPr>
          <w:color w:val="auto"/>
        </w:rPr>
        <w:t>7</w:t>
      </w:r>
      <w:r w:rsidR="00CD28D0" w:rsidRPr="008A260A">
        <w:rPr>
          <w:color w:val="auto"/>
        </w:rPr>
        <w:t>,8 i 10</w:t>
      </w:r>
      <w:r w:rsidRPr="008A260A">
        <w:rPr>
          <w:color w:val="auto"/>
        </w:rPr>
        <w:t xml:space="preserve"> </w:t>
      </w:r>
      <w:bookmarkEnd w:id="6"/>
      <w:r>
        <w:t xml:space="preserve">ustawy Prawo zamówień publicznych. Wykonawca, który zamierza powierzyć wykonanie części zamówienia podwykonawcom, w celu wykazania braku istnienia wobec nich podstaw wykluczenia z udziału w postępowaniu zamieszcza informacje o podwykonawcach w oświadczeniu wykonawcy dotyczącym przesłanek wykluczenia z postępowania. </w:t>
      </w:r>
    </w:p>
    <w:p w14:paraId="67C80AFA" w14:textId="77777777" w:rsidR="00E94479" w:rsidRDefault="00E94479" w:rsidP="0099298B">
      <w:pPr>
        <w:spacing w:after="241"/>
        <w:ind w:left="0" w:right="131" w:firstLine="0"/>
      </w:pPr>
    </w:p>
    <w:p w14:paraId="7962C1DE" w14:textId="77777777" w:rsidR="005F4031" w:rsidRDefault="003B7A92">
      <w:pPr>
        <w:pStyle w:val="Nagwek1"/>
        <w:ind w:left="81" w:right="203"/>
      </w:pPr>
      <w:r>
        <w:t xml:space="preserve">Rozdział 6 </w:t>
      </w:r>
    </w:p>
    <w:p w14:paraId="5CB45A5B" w14:textId="77777777" w:rsidR="005F4031" w:rsidRDefault="003B7A92">
      <w:pPr>
        <w:spacing w:after="129" w:line="259" w:lineRule="auto"/>
        <w:ind w:left="81" w:right="205" w:hanging="10"/>
        <w:jc w:val="center"/>
      </w:pPr>
      <w:r>
        <w:rPr>
          <w:b/>
        </w:rPr>
        <w:t xml:space="preserve">Termin wykonania zamówienia. </w:t>
      </w:r>
    </w:p>
    <w:p w14:paraId="0DFB46E1" w14:textId="331D5F48" w:rsidR="005F4031" w:rsidRDefault="003B7A92">
      <w:pPr>
        <w:spacing w:after="245" w:line="267" w:lineRule="auto"/>
        <w:ind w:left="414" w:hanging="427"/>
        <w:rPr>
          <w:b/>
        </w:rPr>
      </w:pPr>
      <w:r>
        <w:t>1.</w:t>
      </w:r>
      <w:r>
        <w:rPr>
          <w:rFonts w:ascii="Arial" w:eastAsia="Arial" w:hAnsi="Arial" w:cs="Arial"/>
        </w:rPr>
        <w:t xml:space="preserve"> </w:t>
      </w:r>
      <w:r>
        <w:t xml:space="preserve">Wymagany termin wykonania zamówienia: </w:t>
      </w:r>
      <w:r>
        <w:rPr>
          <w:b/>
        </w:rPr>
        <w:t>od dnia 1 stycznia 202</w:t>
      </w:r>
      <w:r w:rsidR="00827C41">
        <w:rPr>
          <w:b/>
        </w:rPr>
        <w:t>6</w:t>
      </w:r>
      <w:r>
        <w:rPr>
          <w:b/>
        </w:rPr>
        <w:t xml:space="preserve"> r. do dnia 31 grudnia 202</w:t>
      </w:r>
      <w:r w:rsidR="00827C41">
        <w:rPr>
          <w:b/>
        </w:rPr>
        <w:t>6</w:t>
      </w:r>
      <w:r>
        <w:rPr>
          <w:b/>
        </w:rPr>
        <w:t xml:space="preserve"> r. </w:t>
      </w:r>
    </w:p>
    <w:p w14:paraId="265B7728" w14:textId="77777777" w:rsidR="00CA149D" w:rsidRDefault="00CA149D">
      <w:pPr>
        <w:spacing w:after="245" w:line="267" w:lineRule="auto"/>
        <w:ind w:left="414" w:hanging="427"/>
        <w:rPr>
          <w:b/>
        </w:rPr>
      </w:pPr>
    </w:p>
    <w:p w14:paraId="28FFC896" w14:textId="77777777" w:rsidR="00CA149D" w:rsidRDefault="00CA149D">
      <w:pPr>
        <w:spacing w:after="245" w:line="267" w:lineRule="auto"/>
        <w:ind w:left="414" w:hanging="427"/>
      </w:pPr>
    </w:p>
    <w:p w14:paraId="7BDAD5D7" w14:textId="77777777" w:rsidR="005F4031" w:rsidRDefault="003B7A92">
      <w:pPr>
        <w:pStyle w:val="Nagwek1"/>
        <w:ind w:left="81" w:right="203"/>
      </w:pPr>
      <w:r>
        <w:t xml:space="preserve">Rozdział 7 </w:t>
      </w:r>
    </w:p>
    <w:p w14:paraId="154A8A7A" w14:textId="5F5C7196" w:rsidR="005F4031" w:rsidRDefault="003B7A92">
      <w:pPr>
        <w:spacing w:after="125" w:line="267" w:lineRule="auto"/>
        <w:ind w:left="3843" w:hanging="3099"/>
      </w:pPr>
      <w:r>
        <w:rPr>
          <w:b/>
        </w:rPr>
        <w:t>Podstawy wykluczenia z postępowania o udzielenie zamówienia</w:t>
      </w:r>
      <w:r w:rsidR="00B72263">
        <w:rPr>
          <w:b/>
        </w:rPr>
        <w:t xml:space="preserve"> </w:t>
      </w:r>
      <w:r>
        <w:rPr>
          <w:b/>
        </w:rPr>
        <w:t xml:space="preserve">publicznego. </w:t>
      </w:r>
    </w:p>
    <w:p w14:paraId="52717267" w14:textId="77777777" w:rsidR="00827C41" w:rsidRDefault="003B7A92">
      <w:pPr>
        <w:numPr>
          <w:ilvl w:val="0"/>
          <w:numId w:val="7"/>
        </w:numPr>
        <w:ind w:hanging="427"/>
      </w:pPr>
      <w:bookmarkStart w:id="7" w:name="_Hlk212458984"/>
      <w:r>
        <w:t>O udzielenie zamówienia może ubiegać się wykonawca, który nie podlega wykluczeniu z postępowania na podstawie</w:t>
      </w:r>
      <w:r w:rsidR="00827C41">
        <w:t>:</w:t>
      </w:r>
    </w:p>
    <w:p w14:paraId="579B32F2" w14:textId="30FD25A8" w:rsidR="00FD53A4" w:rsidRDefault="00FD53A4" w:rsidP="00FD53A4">
      <w:pPr>
        <w:ind w:left="427" w:firstLine="0"/>
        <w:jc w:val="left"/>
      </w:pPr>
      <w:r>
        <w:t xml:space="preserve">a) </w:t>
      </w:r>
      <w:r w:rsidR="003B7A92">
        <w:t>art. 108 ust. 1</w:t>
      </w:r>
      <w:r w:rsidR="00827C41">
        <w:t xml:space="preserve"> ustawy Pzp,</w:t>
      </w:r>
      <w:r w:rsidR="003B7A92">
        <w:t xml:space="preserve"> </w:t>
      </w:r>
      <w:r w:rsidR="00094012">
        <w:br/>
      </w:r>
      <w:r>
        <w:t>b</w:t>
      </w:r>
      <w:r w:rsidR="00827C41">
        <w:t xml:space="preserve">) </w:t>
      </w:r>
      <w:r w:rsidR="003B7A92">
        <w:t>art. 109 ust. 1 pkt 4, 5</w:t>
      </w:r>
      <w:r w:rsidR="00827C41">
        <w:t>,</w:t>
      </w:r>
      <w:r w:rsidR="003B7A92">
        <w:t xml:space="preserve"> 7</w:t>
      </w:r>
      <w:r w:rsidR="00827C41">
        <w:t>,8 i 10</w:t>
      </w:r>
      <w:r w:rsidR="003B7A92">
        <w:t xml:space="preserve"> ustawy </w:t>
      </w:r>
      <w:r w:rsidR="00827C41">
        <w:t>Pzp</w:t>
      </w:r>
      <w:r>
        <w:t>,</w:t>
      </w:r>
      <w:r>
        <w:br/>
        <w:t>c) art. 7 ust. 1 ustawy z dnia 13 kwietnia 2022 r. o szczególnych rozwiązaniach w zakresie przeciwdziałania wspierania agresji na Ukrainę oraz służących ochronie bezpieczeństwa narodowego (Dz. U. z 2025 r., poz. 514).</w:t>
      </w:r>
    </w:p>
    <w:p w14:paraId="4314386C" w14:textId="5C5E0CFD" w:rsidR="005F4031" w:rsidRDefault="003B7A92">
      <w:pPr>
        <w:numPr>
          <w:ilvl w:val="0"/>
          <w:numId w:val="7"/>
        </w:numPr>
        <w:spacing w:after="37"/>
        <w:ind w:hanging="427"/>
      </w:pPr>
      <w:r>
        <w:t>Na podstawie art. 108 ust. 1 ustawy Prawo zamówień publicznych, z postępowania</w:t>
      </w:r>
      <w:r w:rsidR="000E25F4">
        <w:t xml:space="preserve">        </w:t>
      </w:r>
      <w:r>
        <w:t xml:space="preserve"> o udzielenie zamówienia wyklucza się wykonawcę; </w:t>
      </w:r>
    </w:p>
    <w:p w14:paraId="79C553E2" w14:textId="77777777" w:rsidR="005F4031" w:rsidRDefault="003B7A92">
      <w:pPr>
        <w:numPr>
          <w:ilvl w:val="1"/>
          <w:numId w:val="7"/>
        </w:numPr>
        <w:spacing w:after="67"/>
        <w:ind w:right="132" w:hanging="425"/>
      </w:pPr>
      <w:r>
        <w:t xml:space="preserve">będącego osobą fizyczną, którego prawomocnie skazano za przestępstwo:  </w:t>
      </w:r>
    </w:p>
    <w:p w14:paraId="222FFE56" w14:textId="77777777" w:rsidR="005F4031" w:rsidRDefault="003B7A92">
      <w:pPr>
        <w:numPr>
          <w:ilvl w:val="2"/>
          <w:numId w:val="7"/>
        </w:numPr>
        <w:spacing w:after="63"/>
        <w:ind w:hanging="360"/>
      </w:pPr>
      <w:r>
        <w:t xml:space="preserve">udziału w zorganizowanej grupie przestępczej albo związku mającym na celu popełnienie przestępstwa lub przestępstwa skarbowego, o którym mowa w art. 258 Kodeksu karnego, </w:t>
      </w:r>
    </w:p>
    <w:p w14:paraId="263CFF30" w14:textId="77777777" w:rsidR="005F4031" w:rsidRDefault="003B7A92">
      <w:pPr>
        <w:numPr>
          <w:ilvl w:val="2"/>
          <w:numId w:val="7"/>
        </w:numPr>
        <w:spacing w:after="71" w:line="267" w:lineRule="auto"/>
        <w:ind w:hanging="360"/>
      </w:pPr>
      <w:r>
        <w:t xml:space="preserve">handlu ludźmi, o którym mowa w art. 189a Kodeksu karnego,  </w:t>
      </w:r>
    </w:p>
    <w:p w14:paraId="0D169507" w14:textId="2455FDEB" w:rsidR="005F4031" w:rsidRDefault="003B7A92">
      <w:pPr>
        <w:numPr>
          <w:ilvl w:val="2"/>
          <w:numId w:val="7"/>
        </w:numPr>
        <w:spacing w:after="4"/>
        <w:ind w:hanging="360"/>
      </w:pPr>
      <w:r>
        <w:t xml:space="preserve">o którym mowa w art. 228-230a, art. 250a Kodeksu karnego lub w art. 46 lub art. 48 ustawy z dnia 25 czerwca 2010 r. o sporcie lub w </w:t>
      </w:r>
      <w:hyperlink r:id="rId11" w:anchor="/document/17712396">
        <w:r w:rsidR="005F4031">
          <w:rPr>
            <w:u w:val="single" w:color="000000"/>
          </w:rPr>
          <w:t>art. 54 ust. 1</w:t>
        </w:r>
      </w:hyperlink>
      <w:hyperlink r:id="rId12" w:anchor="/document/17712396">
        <w:r w:rsidR="005F4031">
          <w:rPr>
            <w:u w:val="single" w:color="000000"/>
          </w:rPr>
          <w:t>-</w:t>
        </w:r>
      </w:hyperlink>
      <w:hyperlink r:id="rId13" w:anchor="/document/17712396">
        <w:r w:rsidR="005F4031">
          <w:rPr>
            <w:u w:val="single" w:color="000000"/>
          </w:rPr>
          <w:t>4</w:t>
        </w:r>
      </w:hyperlink>
      <w:hyperlink r:id="rId14" w:anchor="/document/17712396">
        <w:r w:rsidR="005F4031">
          <w:t xml:space="preserve"> </w:t>
        </w:r>
      </w:hyperlink>
      <w:r>
        <w:t>ustawy z dnia 12 maja 2011 r. o refundacji leków, środków spożywczych specjalnego przeznaczenia żywieniowego oraz wyrobów medycznych (Dz. U. z 202</w:t>
      </w:r>
      <w:r w:rsidR="000E25F4">
        <w:t>4</w:t>
      </w:r>
      <w:r>
        <w:t xml:space="preserve"> r. poz. </w:t>
      </w:r>
    </w:p>
    <w:p w14:paraId="365FF70C" w14:textId="38C589F3" w:rsidR="005F4031" w:rsidRDefault="000E25F4">
      <w:pPr>
        <w:spacing w:after="70" w:line="267" w:lineRule="auto"/>
        <w:ind w:left="1004" w:hanging="10"/>
      </w:pPr>
      <w:r>
        <w:t>930</w:t>
      </w:r>
      <w:r w:rsidR="003B7A92">
        <w:t xml:space="preserve">), </w:t>
      </w:r>
    </w:p>
    <w:p w14:paraId="1A956878" w14:textId="63E1615C" w:rsidR="005F4031" w:rsidRDefault="003B7A92">
      <w:pPr>
        <w:numPr>
          <w:ilvl w:val="2"/>
          <w:numId w:val="7"/>
        </w:numPr>
        <w:spacing w:after="63"/>
        <w:ind w:hanging="360"/>
      </w:pPr>
      <w:r>
        <w:t>finansowania przestępstwa o charakterze terrorystycznym, o którym mowa</w:t>
      </w:r>
      <w:r w:rsidR="000E25F4">
        <w:t xml:space="preserve">                     </w:t>
      </w:r>
      <w:r>
        <w:t xml:space="preserve"> w art. 165a Kodeksu karnego lub przestępstwo udaremniania lub utrudniania stwierdzenia przestępnego pochodzenia pieniędzy lub ukrywania ich pochodzenia, o którym mowa w </w:t>
      </w:r>
      <w:hyperlink r:id="rId15" w:anchor="/document/16798683">
        <w:r w:rsidR="005F4031">
          <w:t>art. 299</w:t>
        </w:r>
      </w:hyperlink>
      <w:hyperlink r:id="rId16" w:anchor="/document/16798683">
        <w:r w:rsidR="005F4031">
          <w:t xml:space="preserve"> </w:t>
        </w:r>
      </w:hyperlink>
      <w:r>
        <w:t xml:space="preserve">Kodeksu karnego, </w:t>
      </w:r>
    </w:p>
    <w:p w14:paraId="70D586A7" w14:textId="77777777" w:rsidR="005F4031" w:rsidRDefault="003B7A92">
      <w:pPr>
        <w:numPr>
          <w:ilvl w:val="2"/>
          <w:numId w:val="7"/>
        </w:numPr>
        <w:spacing w:after="64"/>
        <w:ind w:hanging="360"/>
      </w:pPr>
      <w:r>
        <w:t xml:space="preserve">o charakterze terrorystycznym, o którym mowa w </w:t>
      </w:r>
      <w:hyperlink r:id="rId17" w:anchor="/document/16798683">
        <w:r w:rsidR="005F4031">
          <w:t>art. 115 § 20</w:t>
        </w:r>
      </w:hyperlink>
      <w:hyperlink r:id="rId18" w:anchor="/document/16798683">
        <w:r w:rsidR="005F4031">
          <w:t xml:space="preserve"> </w:t>
        </w:r>
      </w:hyperlink>
      <w:r>
        <w:t xml:space="preserve">Kodeksu karnego, lub mające na celu popełnienie tego przestępstwa, </w:t>
      </w:r>
    </w:p>
    <w:p w14:paraId="4A9BA450" w14:textId="77777777" w:rsidR="005F4031" w:rsidRDefault="003B7A92">
      <w:pPr>
        <w:numPr>
          <w:ilvl w:val="2"/>
          <w:numId w:val="7"/>
        </w:numPr>
        <w:spacing w:after="67" w:line="267" w:lineRule="auto"/>
        <w:ind w:hanging="360"/>
      </w:pPr>
      <w:r>
        <w:t xml:space="preserve">powierzenia wykonywania pracy małoletniemu cudzoziemcowi, o którym mowa w </w:t>
      </w:r>
      <w:hyperlink r:id="rId19" w:anchor="/document/17896506">
        <w:r w:rsidR="005F4031">
          <w:t>art. 9 ust. 2</w:t>
        </w:r>
      </w:hyperlink>
      <w:hyperlink r:id="rId20" w:anchor="/document/17896506">
        <w:r w:rsidR="005F4031">
          <w:t xml:space="preserve"> </w:t>
        </w:r>
      </w:hyperlink>
      <w:r>
        <w:t xml:space="preserve">ustawy z dnia 15 czerwca 2012 r. o skutkach powierzania wykonywania pracy cudzoziemcom przebywającym wbrew przepisom na terytorium Rzeczypospolitej Polskiej (Dz. U. z 2021 r. poz. 1745), </w:t>
      </w:r>
    </w:p>
    <w:p w14:paraId="4FFB5D6A" w14:textId="77777777" w:rsidR="005F4031" w:rsidRDefault="003B7A92">
      <w:pPr>
        <w:numPr>
          <w:ilvl w:val="2"/>
          <w:numId w:val="7"/>
        </w:numPr>
        <w:spacing w:after="4"/>
        <w:ind w:hanging="360"/>
      </w:pPr>
      <w:r>
        <w:t xml:space="preserve">przeciwko obrotowi gospodarczemu, o których mowa w </w:t>
      </w:r>
      <w:hyperlink r:id="rId21" w:anchor="/document/16798683">
        <w:r w:rsidR="005F4031">
          <w:t>art. 296</w:t>
        </w:r>
      </w:hyperlink>
      <w:hyperlink r:id="rId22" w:anchor="/document/16798683">
        <w:r w:rsidR="005F4031">
          <w:t>-</w:t>
        </w:r>
      </w:hyperlink>
      <w:hyperlink r:id="rId23" w:anchor="/document/16798683">
        <w:r w:rsidR="005F4031">
          <w:t>307</w:t>
        </w:r>
      </w:hyperlink>
      <w:hyperlink r:id="rId24" w:anchor="/document/16798683">
        <w:r w:rsidR="005F4031">
          <w:t xml:space="preserve"> </w:t>
        </w:r>
      </w:hyperlink>
      <w:r>
        <w:t xml:space="preserve">Kodeksu karnego, przestępstwo oszustwa, o którym mowa w </w:t>
      </w:r>
      <w:hyperlink r:id="rId25" w:anchor="/document/16798683">
        <w:r w:rsidR="005F4031">
          <w:t>art. 286</w:t>
        </w:r>
      </w:hyperlink>
      <w:hyperlink r:id="rId26" w:anchor="/document/16798683">
        <w:r w:rsidR="005F4031">
          <w:t xml:space="preserve"> </w:t>
        </w:r>
      </w:hyperlink>
      <w:r>
        <w:t xml:space="preserve">Kodeksu karnego, przestępstwo przeciwko wiarygodności dokumentów, o których mowa w </w:t>
      </w:r>
      <w:hyperlink r:id="rId27" w:anchor="/document/16798683">
        <w:r w:rsidR="005F4031">
          <w:t xml:space="preserve">art. </w:t>
        </w:r>
      </w:hyperlink>
    </w:p>
    <w:p w14:paraId="793B88DE" w14:textId="77777777" w:rsidR="005F4031" w:rsidRDefault="005F4031">
      <w:pPr>
        <w:spacing w:after="67"/>
        <w:ind w:left="994" w:firstLine="0"/>
      </w:pPr>
      <w:hyperlink r:id="rId28" w:anchor="/document/16798683">
        <w:r>
          <w:t>270</w:t>
        </w:r>
      </w:hyperlink>
      <w:hyperlink r:id="rId29" w:anchor="/document/16798683">
        <w:r>
          <w:t>-</w:t>
        </w:r>
      </w:hyperlink>
      <w:hyperlink r:id="rId30" w:anchor="/document/16798683">
        <w:r>
          <w:t>277d</w:t>
        </w:r>
      </w:hyperlink>
      <w:hyperlink r:id="rId31" w:anchor="/document/16798683">
        <w:r>
          <w:t xml:space="preserve"> </w:t>
        </w:r>
      </w:hyperlink>
      <w:r w:rsidR="003B7A92">
        <w:t xml:space="preserve">Kodeksu karnego, lub przestępstwo skarbowe, </w:t>
      </w:r>
    </w:p>
    <w:p w14:paraId="705765B0" w14:textId="34A6B8FF" w:rsidR="005F4031" w:rsidRDefault="003B7A92" w:rsidP="00D5675E">
      <w:pPr>
        <w:numPr>
          <w:ilvl w:val="2"/>
          <w:numId w:val="7"/>
        </w:numPr>
        <w:spacing w:after="30"/>
        <w:ind w:left="851" w:firstLine="0"/>
      </w:pPr>
      <w:r>
        <w:t>o którym mowa w art. 9 ust. 1 i 3 lub art. 10 ustawy z dnia 15 czerwca 2012r.</w:t>
      </w:r>
      <w:r w:rsidR="00E12069">
        <w:t xml:space="preserve"> </w:t>
      </w:r>
      <w:r>
        <w:t xml:space="preserve">o skutkach powierzania wykonywania pracy cudzoziemcom przebywającym wbrew przepisom na terytorium Rzeczypospolitej Polskiej </w:t>
      </w:r>
    </w:p>
    <w:p w14:paraId="63E4F7D0" w14:textId="77777777" w:rsidR="005F4031" w:rsidRDefault="003B7A92">
      <w:pPr>
        <w:spacing w:after="67"/>
        <w:ind w:left="720" w:firstLine="0"/>
      </w:pPr>
      <w:r>
        <w:lastRenderedPageBreak/>
        <w:t xml:space="preserve">- lub za odpowiedni czyn zabroniony określony w przepisach prawa obcego; </w:t>
      </w:r>
    </w:p>
    <w:p w14:paraId="6203CF89" w14:textId="328CCB82" w:rsidR="005F4031" w:rsidRDefault="003B7A92">
      <w:pPr>
        <w:numPr>
          <w:ilvl w:val="1"/>
          <w:numId w:val="7"/>
        </w:numPr>
        <w:spacing w:after="64"/>
        <w:ind w:right="132" w:hanging="425"/>
      </w:pPr>
      <w:r>
        <w:t>jeżeli urzędującego członka jego organu zarządzającego lub nadzorczego, wspólnika spółki w spółce jawnej lub partnerskiej albo komplementariusza</w:t>
      </w:r>
      <w:r w:rsidR="00E12069">
        <w:t xml:space="preserve">                 </w:t>
      </w:r>
      <w:r>
        <w:t xml:space="preserve"> w spółce komandytowej lub komandytowo-akcyjnej lub prokurenta prawomocnie skazano za przestępstwo, o którym mowa w pkt 1; </w:t>
      </w:r>
    </w:p>
    <w:p w14:paraId="473DA6F7" w14:textId="5B3E1DEC" w:rsidR="005F4031" w:rsidRDefault="003B7A92">
      <w:pPr>
        <w:numPr>
          <w:ilvl w:val="1"/>
          <w:numId w:val="7"/>
        </w:numPr>
        <w:spacing w:after="3"/>
        <w:ind w:right="132" w:hanging="425"/>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E12069">
        <w:t xml:space="preserve">                    </w:t>
      </w:r>
      <w:r>
        <w:t>w postępowaniu albo przed upływem terminu składania ofert dokonał płatności należnych podatków, opłat lub składek na ubezpieczenie społeczne lub zdrowotne wraz z odsetkami lub grzywnami lub zawarł wiążące porozumienie</w:t>
      </w:r>
      <w:r w:rsidR="00E12069">
        <w:t xml:space="preserve">      </w:t>
      </w:r>
      <w:r>
        <w:t xml:space="preserve"> w sprawie spłaty tych należności; </w:t>
      </w:r>
    </w:p>
    <w:p w14:paraId="233B36A9" w14:textId="77777777" w:rsidR="005F4031" w:rsidRDefault="003B7A92">
      <w:pPr>
        <w:numPr>
          <w:ilvl w:val="1"/>
          <w:numId w:val="7"/>
        </w:numPr>
        <w:spacing w:after="63"/>
        <w:ind w:right="132" w:hanging="425"/>
      </w:pPr>
      <w:r>
        <w:t xml:space="preserve">wobec którego prawomocnie orzeczono zakaz ubiegania się o zamówienia publiczne; </w:t>
      </w:r>
    </w:p>
    <w:p w14:paraId="31ACBE92" w14:textId="560CDED9" w:rsidR="005F4031" w:rsidRDefault="003B7A92">
      <w:pPr>
        <w:numPr>
          <w:ilvl w:val="1"/>
          <w:numId w:val="7"/>
        </w:numPr>
        <w:spacing w:after="63"/>
        <w:ind w:right="132" w:hanging="425"/>
      </w:pPr>
      <w:r>
        <w:t>jeżeli zamawiający może stwierdzić, na podstawie wiarygodnych przesłanek,</w:t>
      </w:r>
      <w:r w:rsidR="00D5675E">
        <w:t xml:space="preserve">                    </w:t>
      </w:r>
      <w:r>
        <w:t xml:space="preserve"> że wykonawca zawarł z innymi wykonawcami porozumienie mające na celu zakłócenie konkurencji, w szczególności jeżeli należąc do tej samej grupy kapitałowej w rozumieniu </w:t>
      </w:r>
      <w:hyperlink r:id="rId32" w:anchor="/document/17337528">
        <w:r w:rsidR="005F4031">
          <w:t>ustawy</w:t>
        </w:r>
      </w:hyperlink>
      <w:hyperlink r:id="rId33" w:anchor="/document/17337528">
        <w:r w:rsidR="005F4031">
          <w:t xml:space="preserve"> </w:t>
        </w:r>
      </w:hyperlink>
      <w:r>
        <w:t xml:space="preserve">z dnia 16 lutego 2007 r. o ochronie konkurencji i konsumentów, złożyli odrębne oferty, oferty częściowe lub wnioski o dopuszczenie do udziału w postępowaniu, chyba że wykażą, że przygotowali te oferty lub wnioski niezależnie od siebie; </w:t>
      </w:r>
    </w:p>
    <w:p w14:paraId="4B17C453" w14:textId="0CD524FE" w:rsidR="005F4031" w:rsidRDefault="003B7A92">
      <w:pPr>
        <w:numPr>
          <w:ilvl w:val="1"/>
          <w:numId w:val="7"/>
        </w:numPr>
        <w:ind w:right="132" w:hanging="425"/>
      </w:pPr>
      <w:r>
        <w:t>jeżeli, w przypadkach, o których mowa w art. 85 ust. 1, doszło do zakłócenia konkurencji wynikającego z wcześniejszego zaangażowania tego wykonawcy lub podmiotu, który należy z wykonawcą do tej samej grupy kapitałowej</w:t>
      </w:r>
      <w:r w:rsidR="00E12069">
        <w:t xml:space="preserve">                       </w:t>
      </w:r>
      <w:r>
        <w:t xml:space="preserve"> w rozumieniu </w:t>
      </w:r>
      <w:hyperlink r:id="rId34" w:anchor="/document/17337528">
        <w:r w:rsidR="005F4031">
          <w:t>ustawy</w:t>
        </w:r>
      </w:hyperlink>
      <w:hyperlink r:id="rId35" w:anchor="/document/17337528">
        <w:r w:rsidR="005F4031">
          <w:t xml:space="preserve"> </w:t>
        </w:r>
      </w:hyperlink>
      <w:r>
        <w:t>z dnia 16 lutego 2007 r. o ochronie konkurencji</w:t>
      </w:r>
      <w:r w:rsidR="00E12069">
        <w:t xml:space="preserve">                              </w:t>
      </w:r>
      <w:r>
        <w:t xml:space="preserve"> i konsumentów, chyba że spowodowane tym zakłócenie konkurencji może być wyeliminowane w inny sposób niż przez wykluczenie wykonawcy z udziału</w:t>
      </w:r>
      <w:r w:rsidR="00E12069">
        <w:t xml:space="preserve">                     </w:t>
      </w:r>
      <w:r>
        <w:t xml:space="preserve"> w postępowaniu o udzielenie zamówienia. </w:t>
      </w:r>
    </w:p>
    <w:p w14:paraId="69D38375" w14:textId="7F1E76F8" w:rsidR="005F4031" w:rsidRDefault="003B7A92">
      <w:pPr>
        <w:numPr>
          <w:ilvl w:val="0"/>
          <w:numId w:val="7"/>
        </w:numPr>
        <w:spacing w:after="34"/>
        <w:ind w:hanging="427"/>
      </w:pPr>
      <w:r>
        <w:t>Na podstawie art. 109 ust. 1 pkt 4, 5</w:t>
      </w:r>
      <w:r w:rsidR="00B72263">
        <w:t>,</w:t>
      </w:r>
      <w:r>
        <w:t xml:space="preserve"> 7</w:t>
      </w:r>
      <w:r w:rsidR="00FD53A4">
        <w:t>, 8 i 10</w:t>
      </w:r>
      <w:r>
        <w:t xml:space="preserve"> ustawy Prawo zamówień publicznych,</w:t>
      </w:r>
      <w:r w:rsidR="00E12069">
        <w:t xml:space="preserve">                       </w:t>
      </w:r>
      <w:r>
        <w:t xml:space="preserve"> z postępowania o udzielenie zamówienia wyklucza się wykonawcę: </w:t>
      </w:r>
    </w:p>
    <w:p w14:paraId="72672180" w14:textId="77777777" w:rsidR="005F4031" w:rsidRDefault="003B7A92">
      <w:pPr>
        <w:numPr>
          <w:ilvl w:val="1"/>
          <w:numId w:val="7"/>
        </w:numPr>
        <w:spacing w:after="35"/>
        <w:ind w:right="132" w:hanging="425"/>
      </w:pPr>
      <w: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97D3152" w14:textId="77777777" w:rsidR="005F4031" w:rsidRDefault="003B7A92">
      <w:pPr>
        <w:numPr>
          <w:ilvl w:val="1"/>
          <w:numId w:val="7"/>
        </w:numPr>
        <w:spacing w:after="37"/>
        <w:ind w:right="132" w:hanging="425"/>
      </w:pPr>
      <w: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2DA0083" w14:textId="012A814E" w:rsidR="005F4031" w:rsidRDefault="003B7A92">
      <w:pPr>
        <w:numPr>
          <w:ilvl w:val="1"/>
          <w:numId w:val="7"/>
        </w:numPr>
        <w:ind w:right="132" w:hanging="425"/>
      </w:pPr>
      <w: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FD53A4">
        <w:t>;</w:t>
      </w:r>
    </w:p>
    <w:p w14:paraId="1DF14ABF" w14:textId="41BE3AAD" w:rsidR="00FD53A4" w:rsidRDefault="00FD53A4" w:rsidP="00FD53A4">
      <w:pPr>
        <w:numPr>
          <w:ilvl w:val="1"/>
          <w:numId w:val="7"/>
        </w:numPr>
        <w:ind w:right="132"/>
      </w:pPr>
      <w: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BD7CBC1" w14:textId="6501FF6C" w:rsidR="00FD53A4" w:rsidRDefault="00FD53A4" w:rsidP="00FD53A4">
      <w:pPr>
        <w:numPr>
          <w:ilvl w:val="1"/>
          <w:numId w:val="7"/>
        </w:numPr>
        <w:ind w:right="132"/>
      </w:pPr>
      <w:r>
        <w:t>który w wyniku lekkomyślności lub niedbalstwa przedstawił informacje wprowadzające w błąd, co mogło mieć istotny wpływ na decyzje podejmowane przez zamawiającego w postępowaniu o udzielenie zamówienia.</w:t>
      </w:r>
    </w:p>
    <w:p w14:paraId="105286D2" w14:textId="77777777" w:rsidR="005F4031" w:rsidRDefault="003B7A92" w:rsidP="00BE21EC">
      <w:pPr>
        <w:numPr>
          <w:ilvl w:val="0"/>
          <w:numId w:val="7"/>
        </w:numPr>
        <w:spacing w:after="37"/>
        <w:ind w:hanging="711"/>
      </w:pPr>
      <w:r>
        <w:t xml:space="preserve">Z postępowania o udzielenie zamówienia, na podstawie art. 7 ust. 1 ustawy z dnia 13 kwietnia 2022 r. o szczególnych rozwiązaniach w zakresie przeciwdziałania wspierania agresji na Ukrainę oraz służących ochronie bezpieczeństwa narodowego (Dz. U. 2023 r., poz.1497 ze zm.)  zwanej dalej „ustawą” wyklucza się: </w:t>
      </w:r>
    </w:p>
    <w:p w14:paraId="71313391" w14:textId="3DC65053" w:rsidR="005F4031" w:rsidRDefault="003B7A92" w:rsidP="00BE21EC">
      <w:pPr>
        <w:numPr>
          <w:ilvl w:val="1"/>
          <w:numId w:val="7"/>
        </w:numPr>
        <w:spacing w:after="34" w:line="267" w:lineRule="auto"/>
        <w:ind w:left="426" w:right="140" w:hanging="426"/>
      </w:pPr>
      <w:r>
        <w:t xml:space="preserve">wykonawcę wymienionego w wykazach określonych w rozporządzeniu Rady (WE) nr 765/2006 z dnia 18 maja 2006 r. dotyczącego środków ograniczających </w:t>
      </w:r>
      <w:r w:rsidR="00BE21EC">
        <w:t xml:space="preserve">                           </w:t>
      </w:r>
      <w:r>
        <w:t xml:space="preserve">w związku z sytuacją na Białorusi i udziałem Białorusi w agresji Rosji wobec Ukrainy zwanym </w:t>
      </w:r>
      <w:r>
        <w:tab/>
        <w:t xml:space="preserve">dalej </w:t>
      </w:r>
      <w:r>
        <w:tab/>
        <w:t xml:space="preserve">„rozporządzeniem </w:t>
      </w:r>
      <w:r>
        <w:tab/>
        <w:t xml:space="preserve">765/2006” i rozporządzeniu Rady (UE) nr 269/2014 z dnia 17 marca 2014 r. w sprawie środków ograniczających </w:t>
      </w:r>
      <w:r w:rsidR="006E4541">
        <w:t xml:space="preserve">                                </w:t>
      </w:r>
      <w:r>
        <w:t>w odniesieniu do działań podważających integralność terytorialną, suwerenność</w:t>
      </w:r>
      <w:r w:rsidR="006E4541">
        <w:t xml:space="preserve">                   </w:t>
      </w:r>
      <w:r>
        <w:t xml:space="preserve"> i niezależność Ukrainy lub im zagrażających zwanym dalej „rozporządzeniem 269/2014”, albo wpisanego na listę na podstawie decyzji w sprawie wpisu na listę rozstrzygającej</w:t>
      </w:r>
      <w:r w:rsidR="00BE21EC">
        <w:t xml:space="preserve"> </w:t>
      </w:r>
      <w:r>
        <w:t xml:space="preserve">o zastosowaniu środka, o którym mowa w art. 1 pkt 3 ustawy; </w:t>
      </w:r>
    </w:p>
    <w:p w14:paraId="07943598" w14:textId="0D460756" w:rsidR="005F4031" w:rsidRDefault="003B7A92" w:rsidP="002863E3">
      <w:pPr>
        <w:numPr>
          <w:ilvl w:val="1"/>
          <w:numId w:val="7"/>
        </w:numPr>
        <w:spacing w:after="37"/>
        <w:ind w:left="426" w:right="132" w:hanging="425"/>
      </w:pPr>
      <w:r>
        <w:t>wykonawcę, którego beneficjentem rzeczywistym w rozumieniu ustawy z dnia</w:t>
      </w:r>
      <w:r w:rsidR="006E4541">
        <w:t xml:space="preserve">         </w:t>
      </w:r>
      <w:r>
        <w:t xml:space="preserve"> 1 marca 2018 r. o przeciwdziałaniu praniu pieniędzy oraz finansowaniu terroryzmu (Dz. U. z 202</w:t>
      </w:r>
      <w:r w:rsidR="00BE21EC">
        <w:t>3</w:t>
      </w:r>
      <w:r>
        <w:t xml:space="preserve"> r. poz</w:t>
      </w:r>
      <w:r w:rsidR="002863E3">
        <w:t xml:space="preserve"> </w:t>
      </w:r>
      <w:r w:rsidR="00BE21EC">
        <w:t>1124 ze zm.</w:t>
      </w:r>
      <w:r>
        <w:t>) jest osoba wymieniona</w:t>
      </w:r>
      <w:r w:rsidR="006E4541">
        <w:t xml:space="preserve"> </w:t>
      </w:r>
      <w:r>
        <w:t>w wykazach określonych w rozporządzeniu 765/2006 i rozporządzeniu 269/2014 albo wpisana na listę lub będąca takim beneficjentem rzeczywistym od dnia 24 lutego 2022 r., o ile została wpisana na listę na podstawie decyzji w sprawie wpisu na listę rozstrzygającej</w:t>
      </w:r>
      <w:r w:rsidR="006208FE">
        <w:t xml:space="preserve">                      </w:t>
      </w:r>
      <w:r>
        <w:t xml:space="preserve"> o zastosowaniu środka, o którym mowa w art. 1 pkt 3 ustawy; </w:t>
      </w:r>
    </w:p>
    <w:p w14:paraId="5BD8BBB1" w14:textId="19A569AC" w:rsidR="005F4031" w:rsidRDefault="003B7A92" w:rsidP="002863E3">
      <w:pPr>
        <w:numPr>
          <w:ilvl w:val="1"/>
          <w:numId w:val="7"/>
        </w:numPr>
        <w:spacing w:after="4"/>
        <w:ind w:left="426" w:right="132" w:hanging="425"/>
      </w:pPr>
      <w:r>
        <w:t>wykonawcę, którego jednostką dominującą w rozumieniu art. 3 ust. 1 pkt 37 ustawy z dnia 29 września 1994 r. o rachunkowości (Dz. U. z 2023 r. poz. 120 ze zm.), jest podmiot wymieniony w wykazach określonych w rozporządzeniu 765/2006</w:t>
      </w:r>
      <w:r w:rsidR="006208FE">
        <w:t xml:space="preserve">                              </w:t>
      </w:r>
      <w:r>
        <w:t xml:space="preserve">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24A56D57" w14:textId="77777777" w:rsidR="005F4031" w:rsidRDefault="003B7A92">
      <w:pPr>
        <w:spacing w:after="4"/>
        <w:ind w:left="427" w:firstLine="0"/>
      </w:pPr>
      <w:r>
        <w:lastRenderedPageBreak/>
        <w:t xml:space="preserve">Wykluczenie następuje na okres trwania okoliczności określonych  w ppkt 1-3. </w:t>
      </w:r>
    </w:p>
    <w:p w14:paraId="796055A1" w14:textId="77777777" w:rsidR="005F4031" w:rsidRDefault="003B7A92">
      <w:pPr>
        <w:ind w:left="427" w:firstLine="0"/>
      </w:pPr>
      <w:r>
        <w:t xml:space="preserve">Zamawiający odrzuca ofertę wykonawcy wykluczonego na podstawie okoliczności określonych powyżej. </w:t>
      </w:r>
    </w:p>
    <w:p w14:paraId="7FC1F613" w14:textId="750AAD44" w:rsidR="005F4031" w:rsidRDefault="003B7A92">
      <w:pPr>
        <w:numPr>
          <w:ilvl w:val="0"/>
          <w:numId w:val="7"/>
        </w:numPr>
        <w:spacing w:after="34"/>
        <w:ind w:hanging="427"/>
      </w:pPr>
      <w:r>
        <w:t>Wykonawca nie podlega wykluczeniu w okolicznościach określonych w art. 108 ust. 1 pkt 1, 2 i 5 oraz art. 109 ust. 1 pkt 4, 5, 7</w:t>
      </w:r>
      <w:r w:rsidR="008A7547">
        <w:t>,8 i 10</w:t>
      </w:r>
      <w:r>
        <w:t xml:space="preserve"> ustawy Prawo zamówień publicznych, jeżeli udowodni zamawiającemu, że spełnił łącznie następujące przesłanki: </w:t>
      </w:r>
    </w:p>
    <w:p w14:paraId="4F0A2904" w14:textId="791E6F07" w:rsidR="005F4031" w:rsidRDefault="003B7A92">
      <w:pPr>
        <w:numPr>
          <w:ilvl w:val="1"/>
          <w:numId w:val="7"/>
        </w:numPr>
        <w:spacing w:after="63"/>
        <w:ind w:right="132" w:hanging="425"/>
      </w:pPr>
      <w:r>
        <w:t xml:space="preserve">naprawił lub zobowiązał się do naprawienia szkody wyrządzonej przestępstwem, wykroczeniem lub swoim nieprawidłowym postępowaniem, </w:t>
      </w:r>
      <w:r w:rsidR="006208FE">
        <w:t xml:space="preserve">                 </w:t>
      </w:r>
      <w:r>
        <w:t xml:space="preserve">w tym poprzez zadośćuczynienie pieniężne; </w:t>
      </w:r>
    </w:p>
    <w:p w14:paraId="53D470DE" w14:textId="0F110DFF" w:rsidR="005F4031" w:rsidRDefault="003B7A92">
      <w:pPr>
        <w:numPr>
          <w:ilvl w:val="1"/>
          <w:numId w:val="7"/>
        </w:numPr>
        <w:spacing w:after="63"/>
        <w:ind w:right="132" w:hanging="425"/>
      </w:pPr>
      <w:r>
        <w:t>wyczerpująco wyjaśnił fakty i okoliczności związane z przestępstwem, wykroczeniem lub swoim nieprawidłowym postępowaniem oraz spowodowanymi przez nie szkodami, aktywnie współpracując odpowiednio</w:t>
      </w:r>
      <w:r w:rsidR="006208FE">
        <w:t xml:space="preserve">                    </w:t>
      </w:r>
      <w:r>
        <w:t xml:space="preserve"> z właściwymi organami, w tym organami ścigania, lub zamawiającym; </w:t>
      </w:r>
    </w:p>
    <w:p w14:paraId="17FADC80" w14:textId="77777777" w:rsidR="005F4031" w:rsidRDefault="003B7A92">
      <w:pPr>
        <w:numPr>
          <w:ilvl w:val="1"/>
          <w:numId w:val="7"/>
        </w:numPr>
        <w:spacing w:after="63"/>
        <w:ind w:right="132" w:hanging="425"/>
      </w:pPr>
      <w:r>
        <w:t xml:space="preserve">podjął konkretne środki techniczne, organizacyjne i kadrowe, odpowiednie dla zapobiegania dalszym przestępstwom, wykroczeniom lub nieprawidłowemu postępowaniu, w szczególności: </w:t>
      </w:r>
    </w:p>
    <w:p w14:paraId="0DE9EAE7" w14:textId="77777777" w:rsidR="005F4031" w:rsidRDefault="003B7A92">
      <w:pPr>
        <w:numPr>
          <w:ilvl w:val="2"/>
          <w:numId w:val="7"/>
        </w:numPr>
        <w:spacing w:after="63"/>
        <w:ind w:hanging="360"/>
      </w:pPr>
      <w:r>
        <w:t xml:space="preserve">zerwał wszelkie powiązania z osobami lub podmiotami odpowiedzialnymi za nieprawidłowe postępowanie wykonawcy, </w:t>
      </w:r>
    </w:p>
    <w:p w14:paraId="61E54F92" w14:textId="77777777" w:rsidR="005F4031" w:rsidRDefault="003B7A92">
      <w:pPr>
        <w:numPr>
          <w:ilvl w:val="2"/>
          <w:numId w:val="7"/>
        </w:numPr>
        <w:spacing w:after="67"/>
        <w:ind w:hanging="360"/>
      </w:pPr>
      <w:r>
        <w:t xml:space="preserve">zreorganizował personel, </w:t>
      </w:r>
    </w:p>
    <w:p w14:paraId="352A81F6" w14:textId="77777777" w:rsidR="005F4031" w:rsidRDefault="003B7A92">
      <w:pPr>
        <w:numPr>
          <w:ilvl w:val="2"/>
          <w:numId w:val="7"/>
        </w:numPr>
        <w:spacing w:after="67"/>
        <w:ind w:hanging="360"/>
      </w:pPr>
      <w:r>
        <w:t xml:space="preserve">wdrożył system sprawozdawczości i kontroli, </w:t>
      </w:r>
    </w:p>
    <w:p w14:paraId="3AC87FC0" w14:textId="77777777" w:rsidR="005F4031" w:rsidRDefault="003B7A92">
      <w:pPr>
        <w:numPr>
          <w:ilvl w:val="2"/>
          <w:numId w:val="7"/>
        </w:numPr>
        <w:ind w:hanging="360"/>
      </w:pPr>
      <w:r>
        <w:t xml:space="preserve">utworzył struktury audytu wewnętrznego do monitorowania przestrzegania przepisów, wewnętrznych regulacji lub standardów, </w:t>
      </w:r>
    </w:p>
    <w:p w14:paraId="16301F57" w14:textId="34851383" w:rsidR="005F4031" w:rsidRDefault="003B7A92" w:rsidP="00B72263">
      <w:pPr>
        <w:numPr>
          <w:ilvl w:val="2"/>
          <w:numId w:val="7"/>
        </w:numPr>
        <w:ind w:hanging="360"/>
      </w:pPr>
      <w:r>
        <w:t xml:space="preserve">prowadził wewnętrzne regulacje dotyczące odpowiedzialności  i odszkodowań za nieprzestrzeganie przepisów, wewnętrznych regulacji lub standardów. </w:t>
      </w:r>
    </w:p>
    <w:p w14:paraId="4F2F0148" w14:textId="30F1B609" w:rsidR="005F4031" w:rsidRDefault="003B7A92">
      <w:pPr>
        <w:numPr>
          <w:ilvl w:val="0"/>
          <w:numId w:val="7"/>
        </w:numPr>
        <w:ind w:hanging="427"/>
      </w:pPr>
      <w:r>
        <w:t xml:space="preserve">Zamawiający ocenia, czy podjęte przez wykonawcę czynności, o których mowa  </w:t>
      </w:r>
      <w:r w:rsidR="006208FE">
        <w:t xml:space="preserve">                        </w:t>
      </w:r>
      <w:r>
        <w:t xml:space="preserve">w ust. </w:t>
      </w:r>
      <w:r w:rsidR="008A7547">
        <w:t>5</w:t>
      </w:r>
      <w:r>
        <w:t xml:space="preserve">, są wystarczające do wykazania jego rzetelności, uwzględniając wagę </w:t>
      </w:r>
      <w:r w:rsidR="006208FE">
        <w:t xml:space="preserve">                        </w:t>
      </w:r>
      <w:r>
        <w:t xml:space="preserve">i szczególne okoliczności czynu wykonawcy. Jeżeli podjęte przez wykonawcę czynności, o których mowa w ust. </w:t>
      </w:r>
      <w:r w:rsidR="008A7547">
        <w:t>5</w:t>
      </w:r>
      <w:r>
        <w:t xml:space="preserve">, nie są wystarczające do wykazania jego rzetelności, zamawiający wyklucza wykonawcę. </w:t>
      </w:r>
    </w:p>
    <w:p w14:paraId="5950F53B" w14:textId="77777777" w:rsidR="005F4031" w:rsidRDefault="003B7A92">
      <w:pPr>
        <w:numPr>
          <w:ilvl w:val="0"/>
          <w:numId w:val="7"/>
        </w:numPr>
        <w:spacing w:after="41"/>
        <w:ind w:hanging="427"/>
      </w:pPr>
      <w:r>
        <w:t xml:space="preserve">Wykluczenie wykonawcy następuje: </w:t>
      </w:r>
    </w:p>
    <w:p w14:paraId="11DCBC9E" w14:textId="77777777" w:rsidR="005F4031" w:rsidRDefault="003B7A92">
      <w:pPr>
        <w:numPr>
          <w:ilvl w:val="1"/>
          <w:numId w:val="7"/>
        </w:numPr>
        <w:spacing w:after="63"/>
        <w:ind w:right="132" w:hanging="425"/>
      </w:pPr>
      <w:r>
        <w:t xml:space="preserve">w przypadkach, o których mowa w art. 108 ust. 1 pkt 1 lit. a-g i pkt 2, na okres 5 lat od dnia uprawomocnienia się wyroku potwierdzającego zaistnienie jednej z podstaw wykluczenia, chyba że w tym wyroku został określony inny okres wykluczenia; </w:t>
      </w:r>
    </w:p>
    <w:p w14:paraId="5C3CA741" w14:textId="77777777" w:rsidR="005F4031" w:rsidRDefault="003B7A92">
      <w:pPr>
        <w:numPr>
          <w:ilvl w:val="1"/>
          <w:numId w:val="7"/>
        </w:numPr>
        <w:spacing w:after="63"/>
        <w:ind w:right="132" w:hanging="425"/>
      </w:pPr>
      <w: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w:t>
      </w:r>
      <w:r>
        <w:lastRenderedPageBreak/>
        <w:t xml:space="preserve">podstawą wykluczenia, chyba że w wyroku lub decyzji został określony inny okres wykluczenia; </w:t>
      </w:r>
    </w:p>
    <w:p w14:paraId="1DE948C0" w14:textId="77777777" w:rsidR="005F4031" w:rsidRDefault="003B7A92">
      <w:pPr>
        <w:numPr>
          <w:ilvl w:val="1"/>
          <w:numId w:val="7"/>
        </w:numPr>
        <w:spacing w:after="63"/>
        <w:ind w:right="132" w:hanging="425"/>
      </w:pPr>
      <w:r>
        <w:t xml:space="preserve">w przypadku, o którym mowa w art. 108 ust. 1 pkt 4, na okres, na jaki został prawomocnie orzeczony zakaz ubiegania się o zamówienia publiczne; </w:t>
      </w:r>
    </w:p>
    <w:p w14:paraId="1998A2F4" w14:textId="77777777" w:rsidR="005F4031" w:rsidRDefault="003B7A92">
      <w:pPr>
        <w:numPr>
          <w:ilvl w:val="1"/>
          <w:numId w:val="7"/>
        </w:numPr>
        <w:spacing w:after="63"/>
        <w:ind w:right="132" w:hanging="425"/>
      </w:pPr>
      <w:r>
        <w:t xml:space="preserve">w przypadkach, o których mowa w art. 108 ust. 1 pkt 5, art. 109 ust. 1 pkt 4, 5 i 7, na okres 3 lat od zaistnienia zdarzenia będącego podstawą wykluczenia; </w:t>
      </w:r>
    </w:p>
    <w:p w14:paraId="0FB01CC5" w14:textId="07B696DB" w:rsidR="005F4031" w:rsidRDefault="003B7A92">
      <w:pPr>
        <w:numPr>
          <w:ilvl w:val="1"/>
          <w:numId w:val="7"/>
        </w:numPr>
        <w:spacing w:after="63"/>
        <w:ind w:right="132" w:hanging="425"/>
      </w:pPr>
      <w:r>
        <w:t xml:space="preserve">w przypadkach, o których mowa w art. 108 ust. 1 pkt 6, w postępowaniu </w:t>
      </w:r>
      <w:r w:rsidR="00D5675E">
        <w:t xml:space="preserve">                         </w:t>
      </w:r>
      <w:r>
        <w:t>o udzielenie zamówienia, w którym zaistniało zdarzenie będące podstawą wykluczenia</w:t>
      </w:r>
      <w:r w:rsidR="00511213">
        <w:t>;</w:t>
      </w:r>
    </w:p>
    <w:p w14:paraId="009D6B63" w14:textId="7552F309" w:rsidR="00511213" w:rsidRDefault="00511213" w:rsidP="00511213">
      <w:pPr>
        <w:numPr>
          <w:ilvl w:val="1"/>
          <w:numId w:val="7"/>
        </w:numPr>
        <w:spacing w:after="63"/>
        <w:ind w:right="132"/>
      </w:pPr>
      <w:r>
        <w:t>w przypadku, o którym mowa w art. 109 ust. 1 pkt 8, na okres 2 lat od zaistnienia zdarzenia będącego podstawą wykluczenia;</w:t>
      </w:r>
    </w:p>
    <w:p w14:paraId="37A04476" w14:textId="36A08BF6" w:rsidR="00511213" w:rsidRDefault="00511213" w:rsidP="00511213">
      <w:pPr>
        <w:numPr>
          <w:ilvl w:val="1"/>
          <w:numId w:val="7"/>
        </w:numPr>
        <w:spacing w:after="63"/>
        <w:ind w:right="132"/>
      </w:pPr>
      <w:r>
        <w:t>w przypadku, o którym mowa w art. 109 ust. 1 pkt 10, na okres roku od zaistnienia zdarzenia będącego podstawą wykluczenia.</w:t>
      </w:r>
    </w:p>
    <w:p w14:paraId="7E02C6B5" w14:textId="77777777" w:rsidR="002A7F2B" w:rsidRDefault="003B7A92" w:rsidP="002A7F2B">
      <w:pPr>
        <w:numPr>
          <w:ilvl w:val="0"/>
          <w:numId w:val="7"/>
        </w:numPr>
        <w:spacing w:after="244"/>
        <w:ind w:hanging="427"/>
      </w:pPr>
      <w:r>
        <w:t>Wykonawca może zostać wykluczony przez zamawiającego na każdym etapie postępowania o udzielenie zamówienia.</w:t>
      </w:r>
    </w:p>
    <w:p w14:paraId="52934CC6" w14:textId="5C7E0D09" w:rsidR="006208FE" w:rsidRDefault="003B7A92" w:rsidP="00FC2E2F">
      <w:pPr>
        <w:numPr>
          <w:ilvl w:val="0"/>
          <w:numId w:val="7"/>
        </w:numPr>
        <w:spacing w:after="244"/>
        <w:ind w:hanging="427"/>
      </w:pPr>
      <w:r>
        <w:t xml:space="preserve">Zamawiający odrzuca ofertę złożoną przez wykonawcę podlegającego wykluczeniu. </w:t>
      </w:r>
      <w:bookmarkEnd w:id="7"/>
      <w:r w:rsidR="00FC2E2F">
        <w:br/>
      </w:r>
    </w:p>
    <w:p w14:paraId="7AC6E665" w14:textId="77777777" w:rsidR="005F4031" w:rsidRDefault="003B7A92">
      <w:pPr>
        <w:pStyle w:val="Nagwek1"/>
        <w:ind w:left="81" w:right="0"/>
      </w:pPr>
      <w:r>
        <w:t xml:space="preserve">Rozdział 8 </w:t>
      </w:r>
    </w:p>
    <w:p w14:paraId="3B819E9D" w14:textId="77777777" w:rsidR="005F4031" w:rsidRDefault="003B7A92">
      <w:pPr>
        <w:spacing w:after="128" w:line="259" w:lineRule="auto"/>
        <w:ind w:left="81" w:right="4" w:hanging="10"/>
        <w:jc w:val="center"/>
      </w:pPr>
      <w:r>
        <w:rPr>
          <w:b/>
        </w:rPr>
        <w:t xml:space="preserve">Warunki udziału w postępowaniu o udzielenie zamówienia publicznego. </w:t>
      </w:r>
    </w:p>
    <w:p w14:paraId="76AEB27E" w14:textId="77777777" w:rsidR="005F4031" w:rsidRDefault="003B7A92">
      <w:pPr>
        <w:numPr>
          <w:ilvl w:val="0"/>
          <w:numId w:val="8"/>
        </w:numPr>
        <w:ind w:hanging="427"/>
      </w:pPr>
      <w:r>
        <w:t>O udzielenie zamówienia w części nr 1 może ubiegać się wykonawca, który spełnia następujące warunki udziału w postępowaniu;</w:t>
      </w:r>
      <w:r>
        <w:rPr>
          <w:b/>
        </w:rPr>
        <w:t xml:space="preserve"> </w:t>
      </w:r>
    </w:p>
    <w:p w14:paraId="2702743A" w14:textId="77777777" w:rsidR="005F4031" w:rsidRDefault="003B7A92">
      <w:pPr>
        <w:numPr>
          <w:ilvl w:val="1"/>
          <w:numId w:val="8"/>
        </w:numPr>
        <w:spacing w:after="8" w:line="267" w:lineRule="auto"/>
        <w:ind w:hanging="569"/>
      </w:pPr>
      <w:r>
        <w:rPr>
          <w:b/>
        </w:rPr>
        <w:t xml:space="preserve">Uprawnienia do prowadzenia określonej działalności gospodarczej lub zawodowej  </w:t>
      </w:r>
    </w:p>
    <w:p w14:paraId="243190A4" w14:textId="29F50B58" w:rsidR="005F4031" w:rsidRDefault="003B7A92">
      <w:pPr>
        <w:ind w:left="1070" w:firstLine="0"/>
      </w:pPr>
      <w:r>
        <w:t xml:space="preserve">Zamawiający uzna warunek za spełniony, jeżeli wykonawca wykaże, </w:t>
      </w:r>
      <w:r w:rsidR="00D5675E">
        <w:t xml:space="preserve">                            </w:t>
      </w:r>
      <w:r>
        <w:t xml:space="preserve">że posiada aktualną decyzję Powiatowego Inspektoratu Sanitarnego dopuszczającą wykonawcę (nazwa, adres, miejsce) do prowadzenia działalności w zakresie przygotowywania potraw od surowca do gotowej potrawy i wydawania potraw w naczyniach wielokrotnego lub jednorazowego użytku. </w:t>
      </w:r>
    </w:p>
    <w:p w14:paraId="1C86A691" w14:textId="77777777" w:rsidR="005F4031" w:rsidRDefault="003B7A92">
      <w:pPr>
        <w:spacing w:after="213" w:line="259" w:lineRule="auto"/>
        <w:ind w:left="77" w:firstLine="0"/>
        <w:jc w:val="left"/>
      </w:pPr>
      <w:r>
        <w:t xml:space="preserve"> </w:t>
      </w:r>
    </w:p>
    <w:p w14:paraId="74B0CAFC" w14:textId="77777777" w:rsidR="005F4031" w:rsidRDefault="003B7A92">
      <w:pPr>
        <w:numPr>
          <w:ilvl w:val="1"/>
          <w:numId w:val="8"/>
        </w:numPr>
        <w:spacing w:after="11" w:line="267" w:lineRule="auto"/>
        <w:ind w:hanging="569"/>
      </w:pPr>
      <w:r>
        <w:rPr>
          <w:b/>
        </w:rPr>
        <w:t xml:space="preserve">Zdolność techniczna lub zawodowa  </w:t>
      </w:r>
    </w:p>
    <w:p w14:paraId="3D681C3C" w14:textId="6A7AE34E" w:rsidR="005F4031" w:rsidRDefault="003B7A92">
      <w:pPr>
        <w:spacing w:after="246"/>
        <w:ind w:left="1068" w:firstLine="0"/>
      </w:pPr>
      <w:r>
        <w:t xml:space="preserve">Zamawiający uzna warunek za spełniony, jeżeli wykonawca wykaże, że </w:t>
      </w:r>
      <w:r w:rsidR="00BF63E9">
        <w:t xml:space="preserve">                       </w:t>
      </w:r>
      <w:r>
        <w:t xml:space="preserve">w okresie ostatnich trzech lat licząc wstecz od dnia, w którym upływa termin składania ofert, a jeżeli okres prowadzenia działalności jest krótszy – w tym okresie, wykonał należycie usługę gastronomiczną polegającą na przygotowaniu oraz wydawaniu posiłków – w przypadku usług wykonywanych i jeszcze nie zakończonych, zamawiający uzna warunek za spełniony jeżeli wykonawca wykaże, że wykonywał zamówienie przez okres co najmniej trzech miesięcy. </w:t>
      </w:r>
    </w:p>
    <w:p w14:paraId="5E0FF8D8" w14:textId="77777777" w:rsidR="005F4031" w:rsidRDefault="003B7A92">
      <w:pPr>
        <w:spacing w:after="45" w:line="267" w:lineRule="auto"/>
        <w:ind w:left="795" w:hanging="10"/>
      </w:pPr>
      <w:r>
        <w:rPr>
          <w:b/>
        </w:rPr>
        <w:lastRenderedPageBreak/>
        <w:t>Uwagi:</w:t>
      </w:r>
      <w:r>
        <w:rPr>
          <w:sz w:val="20"/>
        </w:rPr>
        <w:t xml:space="preserve"> </w:t>
      </w:r>
    </w:p>
    <w:p w14:paraId="25CA6883" w14:textId="77777777" w:rsidR="005F4031" w:rsidRDefault="003B7A92">
      <w:pPr>
        <w:numPr>
          <w:ilvl w:val="3"/>
          <w:numId w:val="9"/>
        </w:numPr>
        <w:spacing w:after="37"/>
        <w:ind w:hanging="425"/>
      </w:pPr>
      <w:r>
        <w:t xml:space="preserve">W przypadku, gdy podmiot trzeci, którego potencjałem wspiera się wykonawca realizował zamówienie, w zakres którego wchodziły usługi określone wyżej wspólnie z innym podmiotem, nie ubiegającym się o udzielenie zamówienia, zamawiający wymaga, aby podmiot trzeci udostępniający potencjał wykonawcy faktycznie wykonał usługę gastronomiczną polegającą na przygotowaniu oraz wydawaniu posiłków. </w:t>
      </w:r>
    </w:p>
    <w:p w14:paraId="61182E99" w14:textId="77777777" w:rsidR="005F4031" w:rsidRDefault="003B7A92">
      <w:pPr>
        <w:numPr>
          <w:ilvl w:val="3"/>
          <w:numId w:val="9"/>
        </w:numPr>
        <w:spacing w:after="277"/>
        <w:ind w:hanging="425"/>
      </w:pPr>
      <w:r>
        <w:t xml:space="preserve">W przypadku, gdy zamówienie, w zakres którego wchodziły usługi, o których mowa wyżej były realizowane przez wykonawcę wspólnie z innym podmiotem, nie ubiegającym się o udzielenie zamówienia, zamawiający wymaga, aby wykonawca składający ofertę w niniejszym postępowaniu faktycznie wykonał usługę gastronomiczną lub cateringową polegającą na przygotowaniu oraz wydawaniu posiłków. </w:t>
      </w:r>
    </w:p>
    <w:p w14:paraId="77C08895" w14:textId="77777777" w:rsidR="005F4031" w:rsidRDefault="003B7A92">
      <w:pPr>
        <w:numPr>
          <w:ilvl w:val="0"/>
          <w:numId w:val="8"/>
        </w:numPr>
        <w:spacing w:after="124"/>
        <w:ind w:hanging="427"/>
      </w:pPr>
      <w:r>
        <w:t xml:space="preserve">O udzielenie zamówienia w części nr 2 może ubiegać się wykonawca, który spełnia następujące warunki udziału w postępowaniu; </w:t>
      </w:r>
    </w:p>
    <w:p w14:paraId="3044B6A3" w14:textId="77777777" w:rsidR="005F4031" w:rsidRDefault="003B7A92">
      <w:pPr>
        <w:numPr>
          <w:ilvl w:val="1"/>
          <w:numId w:val="8"/>
        </w:numPr>
        <w:spacing w:after="127" w:line="267" w:lineRule="auto"/>
        <w:ind w:hanging="569"/>
      </w:pPr>
      <w:r>
        <w:rPr>
          <w:b/>
        </w:rPr>
        <w:t xml:space="preserve">Uprawnienia do prowadzenia określonej działalności gospodarczej lub zawodowej  </w:t>
      </w:r>
    </w:p>
    <w:p w14:paraId="571F6474" w14:textId="77777777" w:rsidR="005F4031" w:rsidRDefault="003B7A92">
      <w:pPr>
        <w:spacing w:after="124"/>
        <w:ind w:left="502" w:firstLine="0"/>
      </w:pPr>
      <w:r>
        <w:t xml:space="preserve">Zamawiający uzna warunek za spełniony, jeżeli wykonawca wykaże, że posiada aktualną decyzję Powiatowego Inspektoratu Sanitarnego dopuszczającą wykonawcę (nazwa, adres, miejsce) do prowadzenia działalności w zakresie przygotowywania potraw od surowca do gotowej potrawy oraz przygotowywania i dostarczania żywności do odbiorców zewnętrznych (catering) w specjalnych termosach. </w:t>
      </w:r>
    </w:p>
    <w:p w14:paraId="6A5D9CCA" w14:textId="77777777" w:rsidR="005F4031" w:rsidRDefault="003B7A92">
      <w:pPr>
        <w:numPr>
          <w:ilvl w:val="1"/>
          <w:numId w:val="8"/>
        </w:numPr>
        <w:spacing w:after="130" w:line="267" w:lineRule="auto"/>
        <w:ind w:hanging="569"/>
      </w:pPr>
      <w:r>
        <w:rPr>
          <w:b/>
        </w:rPr>
        <w:t xml:space="preserve">Zdolność techniczna lub zawodowa  </w:t>
      </w:r>
    </w:p>
    <w:p w14:paraId="2454EBBE" w14:textId="6B8172D7" w:rsidR="005F4031" w:rsidRPr="00D27459" w:rsidRDefault="003B7A92">
      <w:pPr>
        <w:ind w:left="502" w:firstLine="0"/>
        <w:rPr>
          <w:color w:val="auto"/>
        </w:rPr>
      </w:pPr>
      <w:r>
        <w:t xml:space="preserve">Zamawiający uzna warunek za spełniony, jeżeli wykonawca wykaże, że w okresie ostatnich trzech lat licząc wstecz od dnia, w którym upływa termin składania ofert, a jeżeli okres prowadzenia działalności jest krótszy – w tym okresie, wykonał należycie usługę gastronomiczną lub cateringową polegającą na przygotowaniu </w:t>
      </w:r>
      <w:r w:rsidR="00D5675E">
        <w:t xml:space="preserve">                   </w:t>
      </w:r>
      <w:r>
        <w:t xml:space="preserve">i dowozie posiłków – w przypadku usług wykonywanych i jeszcze nie zakończonych, </w:t>
      </w:r>
      <w:r w:rsidRPr="00D27459">
        <w:rPr>
          <w:color w:val="auto"/>
        </w:rPr>
        <w:t xml:space="preserve">zamawiający uzna warunek za spełniony jeżeli wykonawca wykaże, że wykonywał zamówienie przez okres co najmniej trzech miesięcy. </w:t>
      </w:r>
    </w:p>
    <w:p w14:paraId="68E4A340" w14:textId="77777777" w:rsidR="005F4031" w:rsidRPr="00D27459" w:rsidRDefault="003B7A92">
      <w:pPr>
        <w:spacing w:after="131" w:line="267" w:lineRule="auto"/>
        <w:ind w:left="512" w:hanging="10"/>
        <w:rPr>
          <w:color w:val="auto"/>
        </w:rPr>
      </w:pPr>
      <w:r w:rsidRPr="00D27459">
        <w:rPr>
          <w:b/>
          <w:color w:val="auto"/>
        </w:rPr>
        <w:t xml:space="preserve">Uwagi: </w:t>
      </w:r>
    </w:p>
    <w:p w14:paraId="2657B62D" w14:textId="77777777" w:rsidR="005F4031" w:rsidRPr="00D27459" w:rsidRDefault="003B7A92">
      <w:pPr>
        <w:numPr>
          <w:ilvl w:val="2"/>
          <w:numId w:val="8"/>
        </w:numPr>
        <w:spacing w:after="124"/>
        <w:ind w:firstLine="0"/>
        <w:rPr>
          <w:color w:val="auto"/>
        </w:rPr>
      </w:pPr>
      <w:r w:rsidRPr="00D27459">
        <w:rPr>
          <w:color w:val="auto"/>
        </w:rPr>
        <w:t xml:space="preserve">W przypadku, gdy podmiot trzeci, którego potencjałem wspiera się wykonawca realizował zamówienie, w zakres którego wchodziły usługi określone wyżej wspólnie z innym podmiotem, nie ubiegającym się o udzielenie zamówienia, zamawiający wymaga, aby podmiot trzeci udostępniający potencjał wykonawcy faktycznie wykonał usługę gastronomiczną lub cateringową polegającą na przygotowaniu i dowozie posiłków. </w:t>
      </w:r>
    </w:p>
    <w:p w14:paraId="0DF4B3B8" w14:textId="31570AE7" w:rsidR="005F4031" w:rsidRPr="00D27459" w:rsidRDefault="003B7A92">
      <w:pPr>
        <w:numPr>
          <w:ilvl w:val="2"/>
          <w:numId w:val="8"/>
        </w:numPr>
        <w:ind w:firstLine="0"/>
        <w:rPr>
          <w:color w:val="auto"/>
        </w:rPr>
      </w:pPr>
      <w:r w:rsidRPr="00D27459">
        <w:rPr>
          <w:color w:val="auto"/>
        </w:rPr>
        <w:t>W przypadku, gdy zamówienie, w zakres którego wchodziły usługi,</w:t>
      </w:r>
      <w:r w:rsidR="00143756" w:rsidRPr="00D27459">
        <w:rPr>
          <w:color w:val="auto"/>
        </w:rPr>
        <w:t xml:space="preserve">                        </w:t>
      </w:r>
      <w:r w:rsidRPr="00D27459">
        <w:rPr>
          <w:color w:val="auto"/>
        </w:rPr>
        <w:t xml:space="preserve"> o których mowa wyżej były realizowane przez wykonawcę wspólnie z innym podmiotem, nie ubiegającym się o udzielenie zamówienia, zamawiający wymaga, </w:t>
      </w:r>
      <w:r w:rsidRPr="00D27459">
        <w:rPr>
          <w:color w:val="auto"/>
        </w:rPr>
        <w:lastRenderedPageBreak/>
        <w:t xml:space="preserve">aby wykonawca składający ofertę w niniejszym postępowaniu faktycznie wykonał usługę gastronomiczną lub cateringową polegającą na przygotowaniu i dowozie posiłków. </w:t>
      </w:r>
    </w:p>
    <w:p w14:paraId="7F9F4560" w14:textId="77777777" w:rsidR="005F4031" w:rsidRPr="00D27459" w:rsidRDefault="003B7A92">
      <w:pPr>
        <w:numPr>
          <w:ilvl w:val="0"/>
          <w:numId w:val="8"/>
        </w:numPr>
        <w:spacing w:after="124"/>
        <w:ind w:hanging="427"/>
        <w:rPr>
          <w:color w:val="auto"/>
        </w:rPr>
      </w:pPr>
      <w:r w:rsidRPr="00D27459">
        <w:rPr>
          <w:color w:val="auto"/>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C35622C" w14:textId="77777777" w:rsidR="005F4031" w:rsidRPr="00D27459" w:rsidRDefault="003B7A92">
      <w:pPr>
        <w:spacing w:after="162" w:line="267" w:lineRule="auto"/>
        <w:ind w:left="499" w:hanging="10"/>
        <w:rPr>
          <w:color w:val="auto"/>
        </w:rPr>
      </w:pPr>
      <w:r w:rsidRPr="00D27459">
        <w:rPr>
          <w:b/>
          <w:color w:val="auto"/>
        </w:rPr>
        <w:t>Poleganie na zdolnościach podmiotów udostępniających zasoby.</w:t>
      </w:r>
      <w:r w:rsidRPr="00D27459">
        <w:rPr>
          <w:color w:val="auto"/>
        </w:rPr>
        <w:t xml:space="preserve"> </w:t>
      </w:r>
    </w:p>
    <w:p w14:paraId="4703F3D9" w14:textId="20CFA531" w:rsidR="005F4031" w:rsidRPr="00D27459" w:rsidRDefault="003B7A92">
      <w:pPr>
        <w:numPr>
          <w:ilvl w:val="0"/>
          <w:numId w:val="8"/>
        </w:numPr>
        <w:ind w:hanging="427"/>
        <w:rPr>
          <w:color w:val="auto"/>
        </w:rPr>
      </w:pPr>
      <w:r w:rsidRPr="00D27459">
        <w:rPr>
          <w:color w:val="auto"/>
        </w:rPr>
        <w:t xml:space="preserve">Wykonawca może w celu potwierdzenia spełniania warunków udziału </w:t>
      </w:r>
      <w:r w:rsidR="00143756" w:rsidRPr="00D27459">
        <w:rPr>
          <w:color w:val="auto"/>
        </w:rPr>
        <w:t xml:space="preserve">                                  </w:t>
      </w:r>
      <w:r w:rsidRPr="00D27459">
        <w:rPr>
          <w:color w:val="auto"/>
        </w:rPr>
        <w:t xml:space="preserve">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7DAE98B4" w14:textId="77777777" w:rsidR="005F4031" w:rsidRPr="00D27459" w:rsidRDefault="003B7A92">
      <w:pPr>
        <w:numPr>
          <w:ilvl w:val="0"/>
          <w:numId w:val="8"/>
        </w:numPr>
        <w:ind w:hanging="427"/>
        <w:rPr>
          <w:color w:val="auto"/>
        </w:rPr>
      </w:pPr>
      <w:r w:rsidRPr="00D27459">
        <w:rPr>
          <w:color w:val="auto"/>
        </w:rPr>
        <w:t xml:space="preserve">W odniesieniu do warunków dotyczących doświadczenia wykonawcy mogą polegać na zdolnościach podmiotów udostępniających zasoby, jeśli podmioty te wykonają usługi, do realizacji których te zdolności są wymagane. </w:t>
      </w:r>
    </w:p>
    <w:p w14:paraId="2E253F88" w14:textId="77777777" w:rsidR="005F4031" w:rsidRPr="00D27459" w:rsidRDefault="003B7A92">
      <w:pPr>
        <w:numPr>
          <w:ilvl w:val="0"/>
          <w:numId w:val="8"/>
        </w:numPr>
        <w:ind w:hanging="427"/>
        <w:rPr>
          <w:color w:val="auto"/>
        </w:rPr>
      </w:pPr>
      <w:r w:rsidRPr="00D27459">
        <w:rPr>
          <w:color w:val="auto"/>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6030DE9" w14:textId="6E5ECD2D" w:rsidR="005F4031" w:rsidRDefault="003B7A92">
      <w:pPr>
        <w:numPr>
          <w:ilvl w:val="0"/>
          <w:numId w:val="8"/>
        </w:numPr>
        <w:ind w:hanging="427"/>
      </w:pPr>
      <w:r w:rsidRPr="00D27459">
        <w:rPr>
          <w:color w:val="auto"/>
        </w:rPr>
        <w:t>Zamawiający ocenia, czy udostępniane wykonawcy przez podmioty udostępniające zasoby zdolności techniczne lub zawodowe, pozwalają na wykazanie przez wykonawcę spełniania warunków udziału w postępowaniu, o których mowa w pkt. 1</w:t>
      </w:r>
      <w:r w:rsidR="00CA149D" w:rsidRPr="00D27459">
        <w:rPr>
          <w:color w:val="auto"/>
        </w:rPr>
        <w:t xml:space="preserve"> lub 2</w:t>
      </w:r>
      <w:r w:rsidRPr="00D27459">
        <w:rPr>
          <w:color w:val="auto"/>
        </w:rPr>
        <w:t xml:space="preserve">, a także bada, czy nie zachodzą wobec tego podmiotu podstawy wykluczenia, które zostały przewidziane </w:t>
      </w:r>
      <w:r>
        <w:t xml:space="preserve">względem wykonawcy. </w:t>
      </w:r>
    </w:p>
    <w:p w14:paraId="1E3984C1" w14:textId="77777777" w:rsidR="005F4031" w:rsidRDefault="003B7A92">
      <w:pPr>
        <w:numPr>
          <w:ilvl w:val="0"/>
          <w:numId w:val="8"/>
        </w:numPr>
        <w:ind w:hanging="427"/>
      </w:pPr>
      <w: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FA6A32D" w14:textId="77777777" w:rsidR="005F4031" w:rsidRDefault="003B7A92">
      <w:pPr>
        <w:numPr>
          <w:ilvl w:val="0"/>
          <w:numId w:val="8"/>
        </w:numPr>
        <w:spacing w:after="124"/>
        <w:ind w:hanging="427"/>
      </w:pPr>
      <w: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56CEBEA0" w14:textId="77777777" w:rsidR="005F4031" w:rsidRDefault="003B7A92">
      <w:pPr>
        <w:spacing w:after="162" w:line="267" w:lineRule="auto"/>
        <w:ind w:left="499" w:hanging="10"/>
      </w:pPr>
      <w:r>
        <w:rPr>
          <w:b/>
        </w:rPr>
        <w:t>Wspólne ubieganie się o udzielenie zamówienia.</w:t>
      </w:r>
      <w:r>
        <w:t xml:space="preserve"> </w:t>
      </w:r>
    </w:p>
    <w:p w14:paraId="5473F2B0" w14:textId="6EFC1A2F" w:rsidR="005F4031" w:rsidRDefault="003B7A92">
      <w:pPr>
        <w:numPr>
          <w:ilvl w:val="0"/>
          <w:numId w:val="8"/>
        </w:numPr>
        <w:ind w:hanging="427"/>
      </w:pPr>
      <w:r>
        <w:lastRenderedPageBreak/>
        <w:t xml:space="preserve">Wykonawcy mogą wspólnie ubiegać się o udzielenie zamówienia. W takim przypadku, wykonawcy ustanawiają pełnomocnika do reprezentowania ich </w:t>
      </w:r>
      <w:r w:rsidR="00143756">
        <w:t xml:space="preserve">                         </w:t>
      </w:r>
      <w:r>
        <w:t xml:space="preserve">w postępowaniu o udzielenie zamówienia albo do reprezentowania w postępowaniu i zawarcia umowy w sprawie zamówienia publicznego. </w:t>
      </w:r>
    </w:p>
    <w:p w14:paraId="7F323FB9" w14:textId="230DE494" w:rsidR="005F4031" w:rsidRDefault="003B7A92">
      <w:pPr>
        <w:numPr>
          <w:ilvl w:val="0"/>
          <w:numId w:val="8"/>
        </w:numPr>
        <w:ind w:hanging="427"/>
      </w:pPr>
      <w:r>
        <w:t xml:space="preserve">W przypadku wspólnego ubiegania się o udzielenie zamówienia zamawiający bada, czy nie zachodzą wobec każdego z wykonawców wspólnie ubiegających się </w:t>
      </w:r>
      <w:r w:rsidR="00143756">
        <w:t xml:space="preserve">                                </w:t>
      </w:r>
      <w:r>
        <w:t xml:space="preserve">o udzielenie zamówienia podstawy wykluczenia, które zostały przewidziane względem wykonawcy. </w:t>
      </w:r>
    </w:p>
    <w:p w14:paraId="45C38ABA" w14:textId="31F3B5E5" w:rsidR="005F4031" w:rsidRPr="008A260A" w:rsidRDefault="003B7A92">
      <w:pPr>
        <w:numPr>
          <w:ilvl w:val="0"/>
          <w:numId w:val="8"/>
        </w:numPr>
        <w:ind w:hanging="427"/>
        <w:rPr>
          <w:color w:val="auto"/>
        </w:rPr>
      </w:pPr>
      <w:r>
        <w:t xml:space="preserve">Warunek dotyczący uprawnień do </w:t>
      </w:r>
      <w:r w:rsidRPr="008A260A">
        <w:rPr>
          <w:color w:val="auto"/>
        </w:rPr>
        <w:t>prowadzenia określonej działalności gospodarczej lub zawodowej, o którym mowa w pkt 1.1 / 2.1 jest spełniony, jeżeli co najmniej jeden z wykonawców wspólnie ubiegających się o udzielenie zamówienia posiada uprawnienia do prowadzenia określonej działalności gospodarczej lub zawodowej</w:t>
      </w:r>
      <w:r w:rsidR="00D5675E" w:rsidRPr="008A260A">
        <w:rPr>
          <w:color w:val="auto"/>
        </w:rPr>
        <w:t xml:space="preserve">                  </w:t>
      </w:r>
      <w:r w:rsidRPr="008A260A">
        <w:rPr>
          <w:color w:val="auto"/>
        </w:rPr>
        <w:t xml:space="preserve"> i zrealizuje te usługi, do których realizacji te uprawnienia są wymagane. </w:t>
      </w:r>
    </w:p>
    <w:p w14:paraId="79ADD869" w14:textId="77777777" w:rsidR="005F4031" w:rsidRPr="008A260A" w:rsidRDefault="003B7A92">
      <w:pPr>
        <w:numPr>
          <w:ilvl w:val="0"/>
          <w:numId w:val="8"/>
        </w:numPr>
        <w:spacing w:after="241"/>
        <w:ind w:hanging="427"/>
        <w:rPr>
          <w:color w:val="auto"/>
        </w:rPr>
      </w:pPr>
      <w:r w:rsidRPr="008A260A">
        <w:rPr>
          <w:color w:val="auto"/>
        </w:rPr>
        <w:t xml:space="preserve">W odniesieniu do warunków dotyczących doświadczenia, wykonawcy wspólnie ubiegający się o udzielenie zamówienia mogą polegać na zdolnościach tych wykonawców, którzy wykonają usługi, do realizacji których te zdolności są wymagane. </w:t>
      </w:r>
    </w:p>
    <w:p w14:paraId="1D5421FE" w14:textId="77777777" w:rsidR="005F4031" w:rsidRPr="008A260A" w:rsidRDefault="003B7A92">
      <w:pPr>
        <w:pStyle w:val="Nagwek1"/>
        <w:ind w:left="81" w:right="0"/>
        <w:rPr>
          <w:color w:val="auto"/>
        </w:rPr>
      </w:pPr>
      <w:r w:rsidRPr="008A260A">
        <w:rPr>
          <w:color w:val="auto"/>
        </w:rPr>
        <w:t xml:space="preserve">Rozdział 9 </w:t>
      </w:r>
    </w:p>
    <w:p w14:paraId="3FA8CBD7" w14:textId="5B2EFBE9" w:rsidR="005F4031" w:rsidRPr="008A260A" w:rsidRDefault="003B7A92" w:rsidP="00DB2FDB">
      <w:pPr>
        <w:spacing w:after="0" w:line="267" w:lineRule="auto"/>
        <w:ind w:left="852" w:hanging="658"/>
        <w:rPr>
          <w:color w:val="auto"/>
        </w:rPr>
      </w:pPr>
      <w:r w:rsidRPr="008A260A">
        <w:rPr>
          <w:b/>
          <w:color w:val="auto"/>
        </w:rPr>
        <w:t>Podmiotowe środki dowodowe oraz oświadczenia i dokumenty, jakie mają</w:t>
      </w:r>
      <w:r w:rsidR="00DB2FDB" w:rsidRPr="008A260A">
        <w:rPr>
          <w:b/>
          <w:color w:val="auto"/>
        </w:rPr>
        <w:t xml:space="preserve"> </w:t>
      </w:r>
      <w:r w:rsidRPr="008A260A">
        <w:rPr>
          <w:b/>
          <w:color w:val="auto"/>
        </w:rPr>
        <w:t xml:space="preserve">dostarczyć wykonawcy w celu potwierdzenia braku podstaw do </w:t>
      </w:r>
    </w:p>
    <w:p w14:paraId="49A0C448" w14:textId="77777777" w:rsidR="005F4031" w:rsidRPr="008A260A" w:rsidRDefault="003B7A92">
      <w:pPr>
        <w:spacing w:after="128" w:line="259" w:lineRule="auto"/>
        <w:ind w:left="81" w:right="1" w:hanging="10"/>
        <w:jc w:val="center"/>
        <w:rPr>
          <w:color w:val="auto"/>
        </w:rPr>
      </w:pPr>
      <w:r w:rsidRPr="008A260A">
        <w:rPr>
          <w:b/>
          <w:color w:val="auto"/>
        </w:rPr>
        <w:t xml:space="preserve">wykluczenia oraz spełniania warunków udziału w postępowaniu. </w:t>
      </w:r>
    </w:p>
    <w:p w14:paraId="3796DB71" w14:textId="57AAA065" w:rsidR="005F4031" w:rsidRPr="00D728D4" w:rsidRDefault="003B7A92">
      <w:pPr>
        <w:numPr>
          <w:ilvl w:val="0"/>
          <w:numId w:val="10"/>
        </w:numPr>
        <w:spacing w:after="162" w:line="267" w:lineRule="auto"/>
        <w:ind w:hanging="427"/>
        <w:rPr>
          <w:bCs/>
        </w:rPr>
      </w:pPr>
      <w:bookmarkStart w:id="8" w:name="_Hlk212459586"/>
      <w:r w:rsidRPr="00D728D4">
        <w:rPr>
          <w:bCs/>
        </w:rPr>
        <w:t>W</w:t>
      </w:r>
      <w:r w:rsidR="00D728D4" w:rsidRPr="00D728D4">
        <w:rPr>
          <w:bCs/>
        </w:rPr>
        <w:t xml:space="preserve"> celu potwierdzenia braku postaw do wykluczenia oraz spełnienia warunków udziału w postepowaniu, w</w:t>
      </w:r>
      <w:r w:rsidRPr="00D728D4">
        <w:rPr>
          <w:bCs/>
        </w:rPr>
        <w:t xml:space="preserve">ykonawca jest zobowiązany złożyć wraz z ofertą następujące oświadczenia i dokumenty:  </w:t>
      </w:r>
    </w:p>
    <w:p w14:paraId="316D5D5C" w14:textId="77777777" w:rsidR="005F4031" w:rsidRDefault="003B7A92">
      <w:pPr>
        <w:numPr>
          <w:ilvl w:val="1"/>
          <w:numId w:val="10"/>
        </w:numPr>
        <w:spacing w:after="40"/>
        <w:ind w:hanging="492"/>
      </w:pPr>
      <w:r>
        <w:t xml:space="preserve">oświadczenie wykonawcy o niepodleganiu wykluczeniu z postępowania, sporządzone zgodnie z wzorem stanowiącym </w:t>
      </w:r>
      <w:r>
        <w:rPr>
          <w:b/>
        </w:rPr>
        <w:t>załącznik nr 4 do SWZ</w:t>
      </w:r>
      <w:r>
        <w:t xml:space="preserve">, </w:t>
      </w:r>
    </w:p>
    <w:p w14:paraId="4BA36E0F" w14:textId="77777777" w:rsidR="005F4031" w:rsidRDefault="003B7A92">
      <w:pPr>
        <w:spacing w:after="40"/>
        <w:ind w:left="1210" w:hanging="281"/>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oświadczenie  składa każdy z wykonawców, </w:t>
      </w:r>
    </w:p>
    <w:p w14:paraId="57C214E8" w14:textId="77777777" w:rsidR="005F4031" w:rsidRDefault="003B7A92">
      <w:pPr>
        <w:ind w:left="1210" w:hanging="281"/>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technicznych lub zawodowych podmiotów udostepniających zasoby, należy złożyć ponadto oświadczenie podmiotu udostępniającego zasoby, </w:t>
      </w:r>
    </w:p>
    <w:p w14:paraId="4BA8F1DB" w14:textId="77777777" w:rsidR="005F4031" w:rsidRDefault="003B7A92">
      <w:pPr>
        <w:numPr>
          <w:ilvl w:val="1"/>
          <w:numId w:val="10"/>
        </w:numPr>
        <w:ind w:hanging="492"/>
      </w:pPr>
      <w:r>
        <w:t xml:space="preserve">oświadczenie wykonawcy o spełnianiu warunków udziału w postępowaniu, sporządzone zgodnie z wzorem stanowiącym </w:t>
      </w:r>
      <w:r>
        <w:rPr>
          <w:b/>
        </w:rPr>
        <w:t>załącznik nr 5 do SWZ</w:t>
      </w:r>
      <w:r>
        <w:t xml:space="preserve">, </w:t>
      </w:r>
    </w:p>
    <w:tbl>
      <w:tblPr>
        <w:tblStyle w:val="TableGrid"/>
        <w:tblW w:w="8436" w:type="dxa"/>
        <w:tblInd w:w="929" w:type="dxa"/>
        <w:tblCellMar>
          <w:top w:w="34" w:type="dxa"/>
        </w:tblCellMar>
        <w:tblLook w:val="04A0" w:firstRow="1" w:lastRow="0" w:firstColumn="1" w:lastColumn="0" w:noHBand="0" w:noVBand="1"/>
      </w:tblPr>
      <w:tblGrid>
        <w:gridCol w:w="425"/>
        <w:gridCol w:w="8011"/>
      </w:tblGrid>
      <w:tr w:rsidR="005F4031" w14:paraId="4948A8C9" w14:textId="77777777">
        <w:trPr>
          <w:trHeight w:val="1300"/>
        </w:trPr>
        <w:tc>
          <w:tcPr>
            <w:tcW w:w="425" w:type="dxa"/>
            <w:tcBorders>
              <w:top w:val="nil"/>
              <w:left w:val="nil"/>
              <w:bottom w:val="nil"/>
              <w:right w:val="nil"/>
            </w:tcBorders>
          </w:tcPr>
          <w:p w14:paraId="2B5335C7" w14:textId="77777777" w:rsidR="005F4031" w:rsidRDefault="003B7A9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tc>
        <w:tc>
          <w:tcPr>
            <w:tcW w:w="8011" w:type="dxa"/>
            <w:tcBorders>
              <w:top w:val="nil"/>
              <w:left w:val="nil"/>
              <w:bottom w:val="nil"/>
              <w:right w:val="nil"/>
            </w:tcBorders>
          </w:tcPr>
          <w:p w14:paraId="3242D741" w14:textId="133989BF" w:rsidR="005F4031" w:rsidRDefault="003B7A92">
            <w:pPr>
              <w:spacing w:after="0" w:line="259" w:lineRule="auto"/>
              <w:ind w:left="0" w:right="73" w:firstLine="0"/>
            </w:pPr>
            <w:r>
              <w:t>w przypadku wykonawców wspólnie ubiegających się o udzielenie zamówienia, oświadczenie</w:t>
            </w:r>
            <w:r>
              <w:rPr>
                <w:b/>
              </w:rPr>
              <w:t xml:space="preserve"> </w:t>
            </w:r>
            <w:r>
              <w:t>składa każdy z wykonawców w zakresie, w jakim każdy z wykonawców wykazuje spełnianie warunków udziału</w:t>
            </w:r>
            <w:r w:rsidR="00D5675E">
              <w:t xml:space="preserve">                                   </w:t>
            </w:r>
            <w:r>
              <w:t xml:space="preserve"> w postępowaniu,  </w:t>
            </w:r>
          </w:p>
        </w:tc>
      </w:tr>
      <w:tr w:rsidR="005F4031" w14:paraId="6C2AEDB5" w14:textId="77777777">
        <w:trPr>
          <w:trHeight w:val="633"/>
        </w:trPr>
        <w:tc>
          <w:tcPr>
            <w:tcW w:w="425" w:type="dxa"/>
            <w:tcBorders>
              <w:top w:val="nil"/>
              <w:left w:val="nil"/>
              <w:bottom w:val="nil"/>
              <w:right w:val="nil"/>
            </w:tcBorders>
          </w:tcPr>
          <w:p w14:paraId="03800E80" w14:textId="77777777" w:rsidR="005F4031" w:rsidRDefault="003B7A9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tc>
        <w:tc>
          <w:tcPr>
            <w:tcW w:w="8011" w:type="dxa"/>
            <w:tcBorders>
              <w:top w:val="nil"/>
              <w:left w:val="nil"/>
              <w:bottom w:val="nil"/>
              <w:right w:val="nil"/>
            </w:tcBorders>
          </w:tcPr>
          <w:p w14:paraId="62B8F20E" w14:textId="77777777" w:rsidR="005F4031" w:rsidRDefault="003B7A92">
            <w:pPr>
              <w:spacing w:after="0" w:line="259" w:lineRule="auto"/>
              <w:ind w:left="0" w:firstLine="0"/>
            </w:pPr>
            <w:r>
              <w:t xml:space="preserve">w przypadku, gdy wykonawca w celu wykazania spełniania warunków udziału w postępowaniu polega na zdolnościach technicznych lub </w:t>
            </w:r>
          </w:p>
        </w:tc>
      </w:tr>
    </w:tbl>
    <w:p w14:paraId="45EE24CD" w14:textId="77777777" w:rsidR="005F4031" w:rsidRDefault="003B7A92">
      <w:pPr>
        <w:ind w:left="1354" w:firstLine="0"/>
      </w:pPr>
      <w:r>
        <w:lastRenderedPageBreak/>
        <w:t>zawodowych podmiotów udostepniających zasoby, należy złożyć ponadto oświadczenie</w:t>
      </w:r>
      <w:r>
        <w:rPr>
          <w:b/>
        </w:rPr>
        <w:t xml:space="preserve"> </w:t>
      </w:r>
      <w:r>
        <w:t xml:space="preserve">podmiotu udostępniającego zasoby o spełnianiu warunków udziału w postępowaniu w zakresie, w jakim wykonawca powołuje się na jego zasoby, </w:t>
      </w:r>
    </w:p>
    <w:p w14:paraId="5C06A39D" w14:textId="77777777" w:rsidR="005F4031" w:rsidRDefault="003B7A92">
      <w:pPr>
        <w:numPr>
          <w:ilvl w:val="1"/>
          <w:numId w:val="10"/>
        </w:numPr>
        <w:spacing w:after="40"/>
        <w:ind w:hanging="492"/>
      </w:pPr>
      <w:r>
        <w:t xml:space="preserve">w celu potwierdzenia, że osoba działająca w imieniu wykonawcy jest umocowana do jego reprezentowania, odpis lub informację z Krajowego Rejestru Sądowego, Centralnej Ewidencji i Informacji o Działalności Gospodarczej lub innego właściwego rejestru,  </w:t>
      </w:r>
    </w:p>
    <w:p w14:paraId="05BFA165" w14:textId="77777777" w:rsidR="005F4031" w:rsidRDefault="003B7A92">
      <w:pPr>
        <w:spacing w:after="40"/>
        <w:ind w:left="1364"/>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dokumenty składa każdy z wykonawców, </w:t>
      </w:r>
    </w:p>
    <w:p w14:paraId="239F4DA0" w14:textId="77777777" w:rsidR="005F4031" w:rsidRDefault="003B7A92">
      <w:pPr>
        <w:spacing w:after="244"/>
        <w:ind w:left="1364"/>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technicznych lub zawodowych podmiotów udostepniających zasoby, należy złożyć dodatkowo dokumenty dotyczące tego podmiotu. </w:t>
      </w:r>
    </w:p>
    <w:p w14:paraId="3171B3DD" w14:textId="405FE600" w:rsidR="005F4031" w:rsidRDefault="003B7A92">
      <w:pPr>
        <w:ind w:left="929" w:firstLine="0"/>
      </w:pPr>
      <w:r>
        <w:t>Wykonawca nie jest zobowiązany do złożenia dokumentów, o których mowa wyżej, jeżeli zamawiający może je uzyskać za pomocą bezpłatnych</w:t>
      </w:r>
      <w:r w:rsidR="00143756">
        <w:t xml:space="preserve">                                   </w:t>
      </w:r>
      <w:r>
        <w:t xml:space="preserve"> i ogólnodostępnych baz danych, o ile wykonawca wskazał dane umożliwiające dostęp do tych dokumentów w oświadczeniu, którego wzór stanowi   </w:t>
      </w:r>
      <w:r>
        <w:rPr>
          <w:b/>
        </w:rPr>
        <w:t xml:space="preserve">załącznik nr 4 do SWZ. </w:t>
      </w:r>
    </w:p>
    <w:p w14:paraId="720DFCB9" w14:textId="77777777" w:rsidR="005F4031" w:rsidRDefault="003B7A92">
      <w:pPr>
        <w:numPr>
          <w:ilvl w:val="1"/>
          <w:numId w:val="10"/>
        </w:numPr>
        <w:spacing w:after="0"/>
        <w:ind w:hanging="492"/>
      </w:pPr>
      <w:r>
        <w:t xml:space="preserve">pełnomocnictwo lub inny dokument potwierdzający umocowanie do reprezentowania wykonawcy jeżeli w imieniu wykonawcy działa osoba, której umocowanie do jego reprezentowania nie wynika z dokumentów, o których mowa w pkt 1.3, </w:t>
      </w:r>
    </w:p>
    <w:tbl>
      <w:tblPr>
        <w:tblStyle w:val="TableGrid"/>
        <w:tblW w:w="8430" w:type="dxa"/>
        <w:tblInd w:w="929" w:type="dxa"/>
        <w:tblCellMar>
          <w:top w:w="34" w:type="dxa"/>
        </w:tblCellMar>
        <w:tblLook w:val="04A0" w:firstRow="1" w:lastRow="0" w:firstColumn="1" w:lastColumn="0" w:noHBand="0" w:noVBand="1"/>
      </w:tblPr>
      <w:tblGrid>
        <w:gridCol w:w="425"/>
        <w:gridCol w:w="8005"/>
      </w:tblGrid>
      <w:tr w:rsidR="005F4031" w14:paraId="5D9FF07A" w14:textId="77777777">
        <w:trPr>
          <w:trHeight w:val="633"/>
        </w:trPr>
        <w:tc>
          <w:tcPr>
            <w:tcW w:w="425" w:type="dxa"/>
            <w:tcBorders>
              <w:top w:val="nil"/>
              <w:left w:val="nil"/>
              <w:bottom w:val="nil"/>
              <w:right w:val="nil"/>
            </w:tcBorders>
          </w:tcPr>
          <w:p w14:paraId="1DA54470" w14:textId="77777777" w:rsidR="005F4031" w:rsidRDefault="003B7A9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tc>
        <w:tc>
          <w:tcPr>
            <w:tcW w:w="8005" w:type="dxa"/>
            <w:tcBorders>
              <w:top w:val="nil"/>
              <w:left w:val="nil"/>
              <w:bottom w:val="nil"/>
              <w:right w:val="nil"/>
            </w:tcBorders>
          </w:tcPr>
          <w:p w14:paraId="683F40A5" w14:textId="77777777" w:rsidR="005F4031" w:rsidRDefault="003B7A92">
            <w:pPr>
              <w:spacing w:after="0" w:line="259" w:lineRule="auto"/>
              <w:ind w:left="0" w:firstLine="0"/>
            </w:pPr>
            <w:r>
              <w:t xml:space="preserve">w przypadku wykonawców wspólnie ubiegających się o udzielenie zamówienia, dokumenty składa każdy z wykonawców,  </w:t>
            </w:r>
          </w:p>
        </w:tc>
      </w:tr>
      <w:tr w:rsidR="005F4031" w14:paraId="64C49C2A" w14:textId="77777777">
        <w:trPr>
          <w:trHeight w:val="633"/>
        </w:trPr>
        <w:tc>
          <w:tcPr>
            <w:tcW w:w="425" w:type="dxa"/>
            <w:tcBorders>
              <w:top w:val="nil"/>
              <w:left w:val="nil"/>
              <w:bottom w:val="nil"/>
              <w:right w:val="nil"/>
            </w:tcBorders>
          </w:tcPr>
          <w:p w14:paraId="5BD95FCB" w14:textId="77777777" w:rsidR="005F4031" w:rsidRDefault="003B7A92">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p>
        </w:tc>
        <w:tc>
          <w:tcPr>
            <w:tcW w:w="8005" w:type="dxa"/>
            <w:tcBorders>
              <w:top w:val="nil"/>
              <w:left w:val="nil"/>
              <w:bottom w:val="nil"/>
              <w:right w:val="nil"/>
            </w:tcBorders>
          </w:tcPr>
          <w:p w14:paraId="3D3CE908" w14:textId="77777777" w:rsidR="005F4031" w:rsidRDefault="003B7A92">
            <w:pPr>
              <w:spacing w:after="0" w:line="259" w:lineRule="auto"/>
              <w:ind w:left="0" w:firstLine="0"/>
            </w:pPr>
            <w:r>
              <w:t xml:space="preserve">w przypadku, gdy wykonawca w celu wykazania spełniania warunków udziału w postępowaniu polega na zdolnościach technicznych lub </w:t>
            </w:r>
          </w:p>
        </w:tc>
      </w:tr>
    </w:tbl>
    <w:p w14:paraId="65A7E34D" w14:textId="419A40C6" w:rsidR="005F4031" w:rsidRDefault="003B7A92">
      <w:pPr>
        <w:ind w:left="1354" w:firstLine="0"/>
      </w:pPr>
      <w:r>
        <w:t>zawodowych podmiotów udostepniających zasoby, należy złożyć ponadto dokumenty dotyczące tego podmiotu, jeżeli w imieniu tego podmiotu działa osoba, której umocowanie do jego reprezentowania nie wynika</w:t>
      </w:r>
      <w:r w:rsidR="00143756">
        <w:t xml:space="preserve">                                </w:t>
      </w:r>
      <w:r>
        <w:t xml:space="preserve"> z dokumentów, o których mowa w pkt 1.3. </w:t>
      </w:r>
    </w:p>
    <w:p w14:paraId="74C7FE53" w14:textId="2F5CD19F" w:rsidR="005F4031" w:rsidRDefault="003B7A92">
      <w:pPr>
        <w:numPr>
          <w:ilvl w:val="0"/>
          <w:numId w:val="10"/>
        </w:numPr>
        <w:ind w:hanging="427"/>
      </w:pPr>
      <w:r>
        <w:rPr>
          <w:b/>
        </w:rPr>
        <w:t>W przypadku wykonawców wspólnie ubiegających się o udzielenie zamówienia</w:t>
      </w:r>
      <w:r>
        <w:t xml:space="preserve">, wykonawca jest zobowiązany złożyć </w:t>
      </w:r>
      <w:r>
        <w:rPr>
          <w:b/>
        </w:rPr>
        <w:t>wraz z ofertą</w:t>
      </w:r>
      <w:r>
        <w:t xml:space="preserve"> oświadczenia </w:t>
      </w:r>
      <w:r w:rsidR="00D5675E">
        <w:t xml:space="preserve">                   </w:t>
      </w:r>
      <w:r>
        <w:t>i dokumenty, o których mowa w pkt 1 oraz dodatkowo następujące oświadczenia</w:t>
      </w:r>
      <w:r w:rsidR="00D5675E">
        <w:t xml:space="preserve">               </w:t>
      </w:r>
      <w:r>
        <w:t xml:space="preserve"> i dokumenty:  </w:t>
      </w:r>
    </w:p>
    <w:p w14:paraId="3774B1EF" w14:textId="77777777" w:rsidR="005F4031" w:rsidRDefault="003B7A92">
      <w:pPr>
        <w:numPr>
          <w:ilvl w:val="1"/>
          <w:numId w:val="10"/>
        </w:numPr>
        <w:spacing w:after="34" w:line="267" w:lineRule="auto"/>
        <w:ind w:hanging="492"/>
      </w:pPr>
      <w:r>
        <w:t xml:space="preserve">oświadczenie, z którego wynika, które usługi wykonają poszczególni wykonawcy, określające zakres jaki wykona każdy z wykonawców wspólnie ubiegających się o zamówienie, sporządzone zgodnie z wzorem stanowiącym </w:t>
      </w:r>
      <w:r>
        <w:rPr>
          <w:b/>
        </w:rPr>
        <w:t>załącznik nr 6 do SWZ</w:t>
      </w:r>
      <w:r>
        <w:t xml:space="preserve"> – oświadczenie</w:t>
      </w:r>
      <w:r>
        <w:rPr>
          <w:b/>
        </w:rPr>
        <w:t xml:space="preserve"> </w:t>
      </w:r>
      <w:r>
        <w:t xml:space="preserve">składa pełnomocnik w imieniu wszystkich wykonawców wspólnie ubiegających się o zamówienie, </w:t>
      </w:r>
    </w:p>
    <w:p w14:paraId="12DAFA5D" w14:textId="5EBD5C74" w:rsidR="005F4031" w:rsidRDefault="003B7A92">
      <w:pPr>
        <w:numPr>
          <w:ilvl w:val="1"/>
          <w:numId w:val="10"/>
        </w:numPr>
        <w:ind w:hanging="492"/>
      </w:pPr>
      <w:r>
        <w:lastRenderedPageBreak/>
        <w:t>pełnomocnictwo do reprezentowania wykonawcy wspólnie ubiegającego się</w:t>
      </w:r>
      <w:r w:rsidR="00D5675E">
        <w:t xml:space="preserve">                </w:t>
      </w:r>
      <w:r>
        <w:t xml:space="preserve"> o zamówienie w postępowaniu o udzielenie zamówienia albo reprezentowania w postępowaniu i zawarcia umowy w sprawie zamówienia publicznego. </w:t>
      </w:r>
    </w:p>
    <w:p w14:paraId="75C381C5" w14:textId="34522C2E" w:rsidR="005F4031" w:rsidRDefault="003B7A92">
      <w:pPr>
        <w:numPr>
          <w:ilvl w:val="0"/>
          <w:numId w:val="10"/>
        </w:numPr>
        <w:spacing w:after="162" w:line="267" w:lineRule="auto"/>
        <w:ind w:hanging="427"/>
      </w:pPr>
      <w:r>
        <w:rPr>
          <w:b/>
        </w:rPr>
        <w:t>W przypadku, gdy wykonawca w celu wykazania spełniania warunków udziału w postępowaniu polega na zdolnościach technicznych lub zawodowych podmiotów udostepniających zasoby</w:t>
      </w:r>
      <w:r>
        <w:t xml:space="preserve">, wykonawca jest zobowiązany złożyć </w:t>
      </w:r>
      <w:r>
        <w:rPr>
          <w:b/>
        </w:rPr>
        <w:t>wraz z ofertą</w:t>
      </w:r>
      <w:r>
        <w:t xml:space="preserve"> oświadczenia i dokumenty, o których mowa </w:t>
      </w:r>
      <w:r w:rsidR="00D5675E">
        <w:t xml:space="preserve">                  </w:t>
      </w:r>
      <w:r>
        <w:t xml:space="preserve">w pkt 1 oraz dodatkowo następujące oświadczenia i dokumenty: </w:t>
      </w:r>
    </w:p>
    <w:p w14:paraId="6856676A" w14:textId="553B6F82" w:rsidR="005F4031" w:rsidRDefault="003B7A92">
      <w:pPr>
        <w:numPr>
          <w:ilvl w:val="1"/>
          <w:numId w:val="10"/>
        </w:numPr>
        <w:ind w:hanging="492"/>
      </w:pPr>
      <w: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tego podmiotu – </w:t>
      </w:r>
      <w:r w:rsidR="00D5675E">
        <w:t xml:space="preserve">                      </w:t>
      </w:r>
      <w:r>
        <w:t xml:space="preserve">w przypadku zobowiązania podmiotu udostępniającego zasoby, zobowiązanie winno potwierdzać, że stosunek łączący wykonawcę z podmiotem udostepniającym zasoby gwarantuje rzeczywisty dostęp do tych zasobów oraz określać w szczególności: </w:t>
      </w:r>
    </w:p>
    <w:p w14:paraId="55CA294B" w14:textId="77777777" w:rsidR="005F4031" w:rsidRDefault="003B7A92">
      <w:pPr>
        <w:numPr>
          <w:ilvl w:val="3"/>
          <w:numId w:val="13"/>
        </w:numPr>
        <w:spacing w:after="37"/>
        <w:ind w:hanging="360"/>
      </w:pPr>
      <w:r>
        <w:t xml:space="preserve">zakres dostępnych wykonawcy zasobów podmiotu udostępniającego zasoby; </w:t>
      </w:r>
    </w:p>
    <w:p w14:paraId="479F0FA4" w14:textId="77777777" w:rsidR="005F4031" w:rsidRDefault="003B7A92">
      <w:pPr>
        <w:numPr>
          <w:ilvl w:val="3"/>
          <w:numId w:val="13"/>
        </w:numPr>
        <w:spacing w:after="37"/>
        <w:ind w:hanging="360"/>
      </w:pPr>
      <w:r>
        <w:t xml:space="preserve">sposób i okres udostępnienia wykonawcy i wykorzystania przez niego zasobów podmiotu udostępniającego te zasoby przy wykonywaniu zamówienia; </w:t>
      </w:r>
    </w:p>
    <w:p w14:paraId="3C27E7E9" w14:textId="10D6B44A" w:rsidR="005F4031" w:rsidRDefault="003B7A92">
      <w:pPr>
        <w:numPr>
          <w:ilvl w:val="3"/>
          <w:numId w:val="13"/>
        </w:numPr>
        <w:ind w:hanging="360"/>
      </w:pPr>
      <w:r>
        <w:t>czy i w jakim zakresie podmiot udostępniający zasoby, na zdolnościach którego wykonawca polega w odniesieniu do warunków udziału</w:t>
      </w:r>
      <w:r w:rsidR="00D5675E">
        <w:t xml:space="preserve">                               </w:t>
      </w:r>
      <w:r>
        <w:t xml:space="preserve"> w postępowaniu dotyczących doświadczenia, zrealizuje usługi, których wskazane zdolności dotyczą. </w:t>
      </w:r>
    </w:p>
    <w:p w14:paraId="61F8AD9C" w14:textId="77777777" w:rsidR="005F4031" w:rsidRDefault="003B7A92">
      <w:pPr>
        <w:numPr>
          <w:ilvl w:val="0"/>
          <w:numId w:val="10"/>
        </w:numPr>
        <w:spacing w:after="162" w:line="267" w:lineRule="auto"/>
        <w:ind w:hanging="427"/>
      </w:pPr>
      <w:r>
        <w:rPr>
          <w:b/>
        </w:rPr>
        <w:t xml:space="preserve">Wykonawca, którego oferta została najwyżej oceniona, jest zobowiązany do złożenia w wyznaczonym terminie, nie krótszym niż 5 dni od dnia wezwania zamawiającego, aktualnych na dzień składania następujących oświadczeń lub dokumentów:  </w:t>
      </w:r>
    </w:p>
    <w:p w14:paraId="1C291CF4" w14:textId="45285D79" w:rsidR="005F4031" w:rsidRDefault="00A861AE">
      <w:pPr>
        <w:numPr>
          <w:ilvl w:val="2"/>
          <w:numId w:val="11"/>
        </w:numPr>
        <w:spacing w:after="40"/>
        <w:ind w:hanging="425"/>
      </w:pPr>
      <w:r>
        <w:t>o</w:t>
      </w:r>
      <w:r w:rsidR="003B7A92">
        <w:t xml:space="preserve">świadczenie wykonawcy o aktualności informacji zawartych w oświadczeniu, </w:t>
      </w:r>
      <w:r w:rsidR="009D32C1">
        <w:t xml:space="preserve">            </w:t>
      </w:r>
      <w:r w:rsidR="003B7A92">
        <w:t>o niepodleganiu wykluczeniu z postępowania, w zakresie podstaw wykluczenia z postępowania wskazanych przez zamawiającego, sporządzonego zgodnie</w:t>
      </w:r>
      <w:r w:rsidR="009D32C1">
        <w:t xml:space="preserve">                     </w:t>
      </w:r>
      <w:r w:rsidR="003B7A92">
        <w:t xml:space="preserve">  z wzorem stanowiącym </w:t>
      </w:r>
      <w:r w:rsidR="003B7A92">
        <w:rPr>
          <w:b/>
        </w:rPr>
        <w:t>załącznik nr 7 do SWZ,</w:t>
      </w:r>
      <w:r w:rsidR="003B7A92">
        <w:t xml:space="preserve"> </w:t>
      </w:r>
    </w:p>
    <w:p w14:paraId="704889F7" w14:textId="77777777" w:rsidR="005F4031" w:rsidRDefault="003B7A92">
      <w:pPr>
        <w:spacing w:after="37"/>
        <w:ind w:left="1210" w:hanging="281"/>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oświadczenie  składa każdy z wykonawców, </w:t>
      </w:r>
    </w:p>
    <w:p w14:paraId="5B99CC2B" w14:textId="47D11E57" w:rsidR="00FA2906" w:rsidRDefault="003B7A92" w:rsidP="00FA2906">
      <w:pPr>
        <w:spacing w:after="177"/>
        <w:ind w:left="1210" w:hanging="281"/>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lub sytuacji podmiotów udostępniających zasoby, należy dołączyć oświadczenie podmiotu udostępniającego zasoby. </w:t>
      </w:r>
    </w:p>
    <w:p w14:paraId="4471646F" w14:textId="27C950DA" w:rsidR="00461A86" w:rsidRDefault="00A861AE" w:rsidP="00461A86">
      <w:pPr>
        <w:numPr>
          <w:ilvl w:val="2"/>
          <w:numId w:val="11"/>
        </w:numPr>
        <w:spacing w:after="121"/>
      </w:pPr>
      <w:r>
        <w:t>o</w:t>
      </w:r>
      <w:r w:rsidR="00FA2906">
        <w:t xml:space="preserve">dpis lub informację z Krajowego Rejestru Sądowego lub z Centralnej Ewidencji i Informacji o Działalności Gospodarczej, w zakresie art. 109 ust. 1 pkt 4 ustawy </w:t>
      </w:r>
      <w:r w:rsidR="00FA2906">
        <w:lastRenderedPageBreak/>
        <w:t>Pzp, sporządzonych nie wcześniej niż 3 miesiące przed jej złożeniem, jeżeli odrębne przepisy wymagają wpisu do rejestru lub ewidencji,</w:t>
      </w:r>
    </w:p>
    <w:p w14:paraId="6323786C" w14:textId="77777777" w:rsidR="00461A86" w:rsidRDefault="00461A86" w:rsidP="00461A86">
      <w:pPr>
        <w:spacing w:after="121"/>
        <w:ind w:left="928" w:firstLine="0"/>
      </w:pPr>
      <w:r>
        <w:rPr>
          <w:rFonts w:ascii="Segoe UI Symbol" w:eastAsia="Segoe UI Symbol" w:hAnsi="Segoe UI Symbol" w:cs="Segoe UI Symbol"/>
        </w:rPr>
        <w:t>−</w:t>
      </w:r>
      <w:r>
        <w:t xml:space="preserve"> </w:t>
      </w:r>
      <w:r w:rsidR="00FA2906">
        <w:t>w</w:t>
      </w:r>
      <w:r>
        <w:t xml:space="preserve"> </w:t>
      </w:r>
      <w:r w:rsidR="00FA2906">
        <w:t xml:space="preserve"> przypadku wykonawców wspólnie ubiegających się o udzielenie</w:t>
      </w:r>
      <w:r>
        <w:t xml:space="preserve"> </w:t>
      </w:r>
      <w:r w:rsidR="00FA2906">
        <w:t>zamówienia, dokumenty składa każdy z wykonawców,</w:t>
      </w:r>
      <w:r>
        <w:t xml:space="preserve"> </w:t>
      </w:r>
    </w:p>
    <w:p w14:paraId="18821835" w14:textId="523AE962" w:rsidR="00FA2906" w:rsidRDefault="00461A86" w:rsidP="00461A86">
      <w:pPr>
        <w:spacing w:after="121"/>
        <w:ind w:left="928" w:firstLine="0"/>
      </w:pPr>
      <w:r>
        <w:rPr>
          <w:rFonts w:ascii="Segoe UI Symbol" w:eastAsia="Segoe UI Symbol" w:hAnsi="Segoe UI Symbol" w:cs="Segoe UI Symbol"/>
        </w:rPr>
        <w:t xml:space="preserve">− </w:t>
      </w:r>
      <w:r w:rsidR="00FA2906">
        <w:t>w przypadku, gdy wykonawca w celu wykazania spełniania warunków udziału</w:t>
      </w:r>
      <w:r>
        <w:t xml:space="preserve"> </w:t>
      </w:r>
      <w:r w:rsidR="00FA2906">
        <w:t>w postępowaniu polega na zdolnościach podmiotów udostępniających</w:t>
      </w:r>
      <w:r>
        <w:t xml:space="preserve"> </w:t>
      </w:r>
      <w:r w:rsidR="00FA2906">
        <w:t>zasoby, należy dołączyć właściwy dokument podmiotu udostępniającego</w:t>
      </w:r>
      <w:r>
        <w:t xml:space="preserve"> </w:t>
      </w:r>
      <w:r w:rsidR="00FA2906">
        <w:t>zasoby.</w:t>
      </w:r>
    </w:p>
    <w:p w14:paraId="7F392A82" w14:textId="1ED3FA71" w:rsidR="00FA2906" w:rsidRDefault="00461A86" w:rsidP="002074B9">
      <w:pPr>
        <w:spacing w:after="121"/>
      </w:pPr>
      <w:r>
        <w:t xml:space="preserve">      </w:t>
      </w:r>
      <w:r w:rsidR="00FA2906">
        <w:t>Jeżeli wykonawca ma siedzibę lub miejsce zamieszkania poza granicami</w:t>
      </w:r>
      <w:r>
        <w:t xml:space="preserve"> </w:t>
      </w:r>
      <w:r w:rsidR="00FA2906">
        <w:t>Rzeczypospolitej Polskiej, zamiast informacji z Krajowego Rejestru Sądowego</w:t>
      </w:r>
      <w:r>
        <w:t xml:space="preserve"> </w:t>
      </w:r>
      <w:r w:rsidR="00FA2906">
        <w:t>lub z Centralnej Ewidencji i Informacji o Działalności Gospodarczej, w zakresie</w:t>
      </w:r>
      <w:r>
        <w:t xml:space="preserve"> a</w:t>
      </w:r>
      <w:r w:rsidR="00FA2906">
        <w:t>rt. 109 ust. 1 pkt 4 ustawy Pzp</w:t>
      </w:r>
      <w:r w:rsidR="002074B9">
        <w:t xml:space="preserve">, </w:t>
      </w:r>
      <w:r w:rsidR="00FA2906">
        <w:t>składa dokument lub dokumenty wystawione</w:t>
      </w:r>
      <w:r>
        <w:t xml:space="preserve"> </w:t>
      </w:r>
      <w:r w:rsidR="00FA2906">
        <w:t>w kraju, w którym wykonawca ma siedzibę lub miejsce zamieszkania,</w:t>
      </w:r>
      <w:r>
        <w:t xml:space="preserve"> </w:t>
      </w:r>
      <w:r w:rsidR="00FA2906">
        <w:t>potwierdzające, że nie otwarto jego likwidacji, nie ogłoszono upadłości, jego</w:t>
      </w:r>
      <w:r>
        <w:t xml:space="preserve"> </w:t>
      </w:r>
      <w:r w:rsidR="00FA2906">
        <w:t>aktywami nie zarządza likwidator lub sąd, nie zawarł układu z wierzycielami,</w:t>
      </w:r>
      <w:r>
        <w:t xml:space="preserve"> </w:t>
      </w:r>
      <w:r w:rsidR="00FA2906">
        <w:t>jego działalność gospodarcza nie jest zawieszona ani nie znajduje się on w innej</w:t>
      </w:r>
      <w:r>
        <w:t xml:space="preserve"> </w:t>
      </w:r>
      <w:r w:rsidR="00FA2906">
        <w:t>tego rodzaju sytuacji wynikającej z podobnej procedury przewidzianej</w:t>
      </w:r>
      <w:r>
        <w:t xml:space="preserve"> </w:t>
      </w:r>
      <w:r w:rsidR="00FA2906">
        <w:t>w przepisach miejsca wszczęcia tej procedury.</w:t>
      </w:r>
    </w:p>
    <w:p w14:paraId="297F270E" w14:textId="0CA914DD" w:rsidR="00FA2906" w:rsidRDefault="00FA2906" w:rsidP="002074B9">
      <w:pPr>
        <w:spacing w:after="0"/>
        <w:ind w:left="928" w:firstLine="0"/>
      </w:pPr>
      <w:r>
        <w:t>Jeżeli w kraju, w którym wykonawca ma siedzibę lub miejsce zamieszkania lub</w:t>
      </w:r>
      <w:r w:rsidR="00461A86">
        <w:t xml:space="preserve"> </w:t>
      </w:r>
      <w:r>
        <w:t>miejsce zamieszkania ma osoba, której dokument dotyczy, nie wydaje się</w:t>
      </w:r>
      <w:r w:rsidR="00461A86">
        <w:t xml:space="preserve"> </w:t>
      </w:r>
      <w:r>
        <w:t>dokumentów, o których mowa wyżej, zastępuje się je odpowiednio w całości</w:t>
      </w:r>
      <w:r w:rsidR="00461A86">
        <w:t xml:space="preserve"> </w:t>
      </w:r>
      <w:r>
        <w:t>lub w części dokumentem zawierającym odpowiednio oświadczenie wykonawcy,</w:t>
      </w:r>
      <w:r w:rsidR="00461A86">
        <w:t xml:space="preserve"> </w:t>
      </w:r>
      <w:r>
        <w:t>ze wskazaniem osoby albo osób uprawnionych do jego reprezentacji, lub</w:t>
      </w:r>
      <w:r w:rsidR="00A861AE">
        <w:t xml:space="preserve"> </w:t>
      </w:r>
      <w:r>
        <w:t>oświadczenie osoby, której dokument miał dotyczyć, złożone pod przysięgą, lub,</w:t>
      </w:r>
    </w:p>
    <w:p w14:paraId="6A9F10BD" w14:textId="17AF9129" w:rsidR="00FA2906" w:rsidRDefault="002074B9" w:rsidP="002074B9">
      <w:pPr>
        <w:spacing w:after="0"/>
        <w:ind w:left="928" w:firstLine="0"/>
      </w:pPr>
      <w:r>
        <w:t>j</w:t>
      </w:r>
      <w:r w:rsidR="00FA2906">
        <w:t>eżeli w kraju, w którym wykonawca ma siedzibę lub miejsce zamieszkania nie</w:t>
      </w:r>
      <w:r w:rsidR="00A861AE">
        <w:t xml:space="preserve"> </w:t>
      </w:r>
      <w:r w:rsidR="00FA2906">
        <w:t>ma przepisów o oświadczeniu pod przysięgą, złożone przed organem sądowym</w:t>
      </w:r>
      <w:r w:rsidR="00A861AE">
        <w:t xml:space="preserve"> </w:t>
      </w:r>
      <w:r w:rsidR="00FA2906">
        <w:t>lub administracyjnym, notariuszem, organem samorządu zawodowego lub</w:t>
      </w:r>
      <w:r w:rsidR="00A861AE">
        <w:t xml:space="preserve"> </w:t>
      </w:r>
      <w:r w:rsidR="00FA2906">
        <w:t>gospodarczego, właściwym ze względu na siedzibę lub miejsce zamieszkania</w:t>
      </w:r>
      <w:r w:rsidR="00A861AE">
        <w:t xml:space="preserve"> </w:t>
      </w:r>
      <w:r w:rsidR="00FA2906">
        <w:t>wykonawcy lub miejsce zamieszkania osoby, której dokument miał dotyczyć.</w:t>
      </w:r>
    </w:p>
    <w:p w14:paraId="7B495865" w14:textId="26D28F1F" w:rsidR="00FA2906" w:rsidRDefault="00FA2906" w:rsidP="00A861AE">
      <w:pPr>
        <w:spacing w:after="121"/>
        <w:ind w:left="928" w:firstLine="0"/>
      </w:pPr>
      <w:r>
        <w:t>Dokumenty, o których mowa wyżej, powinny być wystawione nie wcześniej niż</w:t>
      </w:r>
      <w:r w:rsidR="00A861AE">
        <w:t xml:space="preserve"> </w:t>
      </w:r>
      <w:r>
        <w:t>3 miesiące przed ich złożeniem</w:t>
      </w:r>
      <w:r w:rsidR="00F82398">
        <w:t>.</w:t>
      </w:r>
    </w:p>
    <w:p w14:paraId="52C16EC8" w14:textId="363A728D" w:rsidR="005F4031" w:rsidRDefault="003B7A92">
      <w:pPr>
        <w:numPr>
          <w:ilvl w:val="2"/>
          <w:numId w:val="11"/>
        </w:numPr>
        <w:spacing w:after="121"/>
        <w:ind w:hanging="425"/>
      </w:pPr>
      <w:r>
        <w:t>wykazu usług wykonanych, a w przypadku świadczeń powtarzających się lub ciągłych również wykonywanych, w okresie ostatnich 3 lat licząc wstecz od dnia, w którym upływa termin składania ofert, a jeżeli okres prowadzenia działalności jest krótszy - w tym okresie, wraz z podaniem ich przedmiotu, dat wykonania</w:t>
      </w:r>
      <w:r w:rsidR="00D5675E">
        <w:t xml:space="preserve">            </w:t>
      </w:r>
      <w:r>
        <w:t xml:space="preserve">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t>
      </w:r>
      <w:r w:rsidR="00D5675E">
        <w:t xml:space="preserve">                  </w:t>
      </w:r>
      <w:r>
        <w:t xml:space="preserve">w stanie uzyskać tych dokumentów - oświadczenie wykonawcy; w przypadku świadczeń powtarzających się lub ciągłych nadal wykonywanych referencje bądź </w:t>
      </w:r>
      <w:r>
        <w:lastRenderedPageBreak/>
        <w:t xml:space="preserve">inne dokumenty potwierdzające ich należyte wykonywanie powinny być wystawione w okresie ostatnich 3 miesięcy; sporządzony zgodnie z wzorem stanowiącym </w:t>
      </w:r>
      <w:r>
        <w:rPr>
          <w:b/>
        </w:rPr>
        <w:t>załącznik nr 8 do SWZ</w:t>
      </w:r>
      <w:r>
        <w:t xml:space="preserve">. </w:t>
      </w:r>
    </w:p>
    <w:p w14:paraId="61C3D202" w14:textId="690DB8E4" w:rsidR="005F4031" w:rsidRDefault="00D64657" w:rsidP="00D64657">
      <w:r>
        <w:t xml:space="preserve">      </w:t>
      </w:r>
      <w:r w:rsidR="003B7A92">
        <w:t>Jeżeli wykonawca powołuje się na doświadczenie w realizacji usług, wykonywanych</w:t>
      </w:r>
      <w:r w:rsidR="00F00733">
        <w:t xml:space="preserve"> </w:t>
      </w:r>
      <w:r w:rsidR="003B7A92">
        <w:t>wspólnie z innymi wykonawcami, należy wykazać usługi,</w:t>
      </w:r>
      <w:r w:rsidR="00D5675E">
        <w:t xml:space="preserve"> </w:t>
      </w:r>
      <w:r w:rsidR="003B7A92">
        <w:t>w</w:t>
      </w:r>
      <w:r w:rsidR="00F00733">
        <w:t xml:space="preserve"> </w:t>
      </w:r>
      <w:r w:rsidR="003B7A92">
        <w:t xml:space="preserve">których wykonaniu wykonawca ten bezpośrednio uczestniczył, a w przypadku świadczeń powtarzających się lub ciągłych, w których wykonywaniu bezpośrednio uczestniczył lub uczestniczy. </w:t>
      </w:r>
    </w:p>
    <w:p w14:paraId="305C9163" w14:textId="794E8538" w:rsidR="005F4031" w:rsidRDefault="003B7A92">
      <w:pPr>
        <w:numPr>
          <w:ilvl w:val="0"/>
          <w:numId w:val="10"/>
        </w:numPr>
        <w:spacing w:after="163" w:line="267" w:lineRule="auto"/>
        <w:ind w:hanging="427"/>
      </w:pPr>
      <w:r>
        <w:rPr>
          <w:b/>
        </w:rPr>
        <w:t>Podmiotowe środki dowodowe oraz inne dokumenty lub oświadczenia,</w:t>
      </w:r>
      <w:r w:rsidR="00D5675E">
        <w:rPr>
          <w:b/>
        </w:rPr>
        <w:t xml:space="preserve">                     </w:t>
      </w:r>
      <w:r>
        <w:rPr>
          <w:b/>
        </w:rPr>
        <w:t xml:space="preserve"> o których mowa w niniejszym rozdziale, składa się w formie elektronicznej tj. opatrzonej kwalifikowanym podpisem elektronicznym lub postaci elektronicznej opatrzonej podpisem zaufanym lub podpisem osobistym.</w:t>
      </w:r>
      <w:r>
        <w:t xml:space="preserve"> </w:t>
      </w:r>
    </w:p>
    <w:p w14:paraId="6A4243B3" w14:textId="77777777" w:rsidR="005F4031" w:rsidRDefault="003B7A92">
      <w:pPr>
        <w:numPr>
          <w:ilvl w:val="0"/>
          <w:numId w:val="10"/>
        </w:numPr>
        <w:ind w:hanging="427"/>
      </w:pPr>
      <w:r>
        <w:t xml:space="preserve">Ilekroć występuje wymóg podpisywania dokumentów lub oświadczeń,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 </w:t>
      </w:r>
    </w:p>
    <w:p w14:paraId="0B2C27D6" w14:textId="7C235D78" w:rsidR="005F4031" w:rsidRDefault="003B7A92">
      <w:pPr>
        <w:numPr>
          <w:ilvl w:val="0"/>
          <w:numId w:val="10"/>
        </w:numPr>
        <w:ind w:hanging="427"/>
      </w:pPr>
      <w:r>
        <w:t>Wykonawca nie jest zobowiązany do złożenia podmiotowych środków dowodowych,  o których mowa w niniejszym rozdziale, jeżeli zamawiający może je uzyskać za pomocą ogólnodostępnych i bezpłatnych baz danych, o ile wykonawca wskazał</w:t>
      </w:r>
      <w:r w:rsidR="00D5675E">
        <w:t xml:space="preserve">                     </w:t>
      </w:r>
      <w:r>
        <w:t xml:space="preserve"> w oświadczeniu wykonawcy o niepodleganiu wykluczeniu z postępowania, którego wzór stanowi </w:t>
      </w:r>
      <w:r>
        <w:rPr>
          <w:b/>
        </w:rPr>
        <w:t>załącznik nr 4 do SWZ</w:t>
      </w:r>
      <w:r>
        <w:t xml:space="preserve">, dane umożliwiające dostęp do tych dokumentów. </w:t>
      </w:r>
    </w:p>
    <w:p w14:paraId="16E707B3" w14:textId="4710EE93" w:rsidR="005F4031" w:rsidRDefault="003B7A92" w:rsidP="00D0726E">
      <w:pPr>
        <w:numPr>
          <w:ilvl w:val="0"/>
          <w:numId w:val="10"/>
        </w:numPr>
        <w:ind w:hanging="427"/>
      </w:pPr>
      <w:r>
        <w:t xml:space="preserve">W przypadku wskazania przez wykonawcę dostępności podmiotowych środków dowodowych lub dokumentów, o których mowa w niniejszym rozdziale, pod określonymi adresami internetowymi ogólnodostępnych i bezpłatnych baz danych, zamawiający żąda od wykonawcy przedstawienia tłumaczenia na język polski pobranych samodzielnie przez zamawiającego podmiotowych środków dowodowych lub dokumentów. </w:t>
      </w:r>
    </w:p>
    <w:p w14:paraId="381F2044" w14:textId="77777777" w:rsidR="005F4031" w:rsidRDefault="003B7A92">
      <w:pPr>
        <w:numPr>
          <w:ilvl w:val="0"/>
          <w:numId w:val="10"/>
        </w:numPr>
        <w:ind w:hanging="427"/>
      </w:pPr>
      <w: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36" w:anchor="/document/18903829">
        <w:r w:rsidR="005F4031" w:rsidRPr="00D64657">
          <w:t>art. 118</w:t>
        </w:r>
      </w:hyperlink>
      <w:hyperlink r:id="rId37" w:anchor="/document/18903829">
        <w:r w:rsidR="005F4031">
          <w:t xml:space="preserve"> </w:t>
        </w:r>
      </w:hyperlink>
      <w:r>
        <w:t xml:space="preserve">ustawy Prawo zamówień publicznych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0629B726" w14:textId="3BCAE7F3" w:rsidR="00444064" w:rsidRDefault="003B7A92" w:rsidP="00444064">
      <w:pPr>
        <w:numPr>
          <w:ilvl w:val="0"/>
          <w:numId w:val="10"/>
        </w:numPr>
        <w:spacing w:after="0" w:line="240" w:lineRule="auto"/>
        <w:ind w:hanging="427"/>
      </w:pPr>
      <w:r>
        <w:lastRenderedPageBreak/>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r w:rsidR="00444064">
        <w:br/>
      </w:r>
    </w:p>
    <w:p w14:paraId="6BB4FE28" w14:textId="663BCC0C" w:rsidR="00BC4A6D" w:rsidRDefault="00444064" w:rsidP="00BC4A6D">
      <w:pPr>
        <w:numPr>
          <w:ilvl w:val="0"/>
          <w:numId w:val="10"/>
        </w:numPr>
        <w:spacing w:after="0"/>
        <w:ind w:hanging="427"/>
      </w:pPr>
      <w:r>
        <w:t>Sposób sporządzenia i przekazywania dokumentów elektronicznych lub dokumentów elektronicznych będących kopią elektroniczną treści zapisanej w postaci papierowej (cyfrowe odwzorowania) zostały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09C1791F" w14:textId="77777777" w:rsidR="00BC4A6D" w:rsidRDefault="00BC4A6D" w:rsidP="00BC4A6D">
      <w:pPr>
        <w:spacing w:after="0"/>
        <w:ind w:left="427" w:firstLine="0"/>
      </w:pPr>
    </w:p>
    <w:p w14:paraId="4694049F" w14:textId="77777777" w:rsidR="005F4031" w:rsidRDefault="003B7A92">
      <w:pPr>
        <w:numPr>
          <w:ilvl w:val="0"/>
          <w:numId w:val="10"/>
        </w:numPr>
        <w:ind w:hanging="427"/>
      </w:pPr>
      <w:r>
        <w:t xml:space="preserve">Poświadczenia zgodności cyfrowego odwzorowania z dokumentem w postaci papierowej, o którym mowa w pkt. 10, dokonuje w przypadku: </w:t>
      </w:r>
    </w:p>
    <w:p w14:paraId="37821311" w14:textId="3E956956" w:rsidR="005F4031" w:rsidRDefault="003B7A92">
      <w:pPr>
        <w:numPr>
          <w:ilvl w:val="2"/>
          <w:numId w:val="12"/>
        </w:numPr>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w:t>
      </w:r>
      <w:r w:rsidR="00832090">
        <w:t xml:space="preserve">    </w:t>
      </w:r>
      <w:r>
        <w:t xml:space="preserve"> lub dokumentów potwierdzających umocowanie do reprezentowania, które każdego z nich dotyczą; </w:t>
      </w:r>
    </w:p>
    <w:p w14:paraId="14223BB6" w14:textId="77777777" w:rsidR="005F4031" w:rsidRDefault="003B7A92">
      <w:pPr>
        <w:numPr>
          <w:ilvl w:val="2"/>
          <w:numId w:val="12"/>
        </w:numPr>
        <w:spacing w:after="124"/>
      </w:pPr>
      <w:r>
        <w:t xml:space="preserve">innych dokumentów, odpowiednio wykonawca lub wykonawca wspólnie ubiegający się o udzielenie zamówienia, w zakresie dokumentów, które każdego z nich dotyczą. </w:t>
      </w:r>
    </w:p>
    <w:p w14:paraId="00596201" w14:textId="77777777" w:rsidR="005F4031" w:rsidRDefault="003B7A92">
      <w:pPr>
        <w:spacing w:after="124"/>
        <w:ind w:left="504" w:firstLine="0"/>
      </w:pPr>
      <w:r>
        <w:t xml:space="preserve">Poświadczenia zgodności cyfrowego odwzorowania z dokumentem w postaci papierowej, o którym mowa w pkt. 10, może dokonać również notariusz. </w:t>
      </w:r>
    </w:p>
    <w:p w14:paraId="00116C47" w14:textId="311F6E1B" w:rsidR="005F4031" w:rsidRDefault="003B7A92">
      <w:pPr>
        <w:ind w:left="504" w:firstLine="0"/>
      </w:pPr>
      <w:r>
        <w:t xml:space="preserve">Przez cyfrowe odwzorowanie należy rozumieć dokument elektroniczny będący kopią elektroniczną treści zapisanej w postaci papierowej, umożliwiający zapoznanie się </w:t>
      </w:r>
      <w:r w:rsidR="00D5675E">
        <w:t xml:space="preserve">            </w:t>
      </w:r>
      <w:r>
        <w:t xml:space="preserve">z tą treścią i jej zrozumienie, bez konieczności bezpośredniego dostępu do oryginału. </w:t>
      </w:r>
    </w:p>
    <w:p w14:paraId="4FAD42B4" w14:textId="075A7ABB" w:rsidR="005F4031" w:rsidRDefault="003B7A92">
      <w:pPr>
        <w:numPr>
          <w:ilvl w:val="0"/>
          <w:numId w:val="10"/>
        </w:numPr>
        <w:spacing w:after="4"/>
        <w:ind w:hanging="427"/>
      </w:pPr>
      <w:r>
        <w:t xml:space="preserve">Podmiotowe środki dowodowe oraz inne dokumenty lub oświadczenia, o których mowa w niniejszym rozdziale sporządza się w postaci elektronicznej, w formatach danych określonych w przepisach wydanych na podstawie </w:t>
      </w:r>
      <w:hyperlink r:id="rId38" w:anchor="/document/17181936">
        <w:r w:rsidR="005F4031">
          <w:rPr>
            <w:u w:val="single" w:color="000000"/>
          </w:rPr>
          <w:t>art. 18</w:t>
        </w:r>
      </w:hyperlink>
      <w:hyperlink r:id="rId39" w:anchor="/document/17181936">
        <w:r w:rsidR="005F4031">
          <w:t xml:space="preserve"> </w:t>
        </w:r>
      </w:hyperlink>
      <w:r>
        <w:t>ustawy z dnia 17 lutego 2005 r. o informatyzacji działalności podmiotów realizujących zadania publiczne (Dz. U. z 202</w:t>
      </w:r>
      <w:r w:rsidR="009D32C1">
        <w:t>4</w:t>
      </w:r>
      <w:r>
        <w:t xml:space="preserve"> r. poz. </w:t>
      </w:r>
      <w:r w:rsidR="00BC4A6D">
        <w:t>1557</w:t>
      </w:r>
      <w:r w:rsidR="00A9257E">
        <w:t xml:space="preserve"> ze zm.</w:t>
      </w:r>
      <w:r w:rsidR="009D32C1">
        <w:t>)</w:t>
      </w:r>
      <w:r w:rsidR="00BC4A6D">
        <w:t xml:space="preserve">, z zastrzeżeniem formatów, o których mowa w art. 66 ust 1 ustawy, </w:t>
      </w:r>
      <w:r w:rsidR="009D32C1">
        <w:t xml:space="preserve"> </w:t>
      </w:r>
      <w:r>
        <w:t xml:space="preserve">z uwzględnieniem rodzaju przekazywanych danych. </w:t>
      </w:r>
    </w:p>
    <w:p w14:paraId="478405EA" w14:textId="77777777" w:rsidR="00BC4A6D" w:rsidRDefault="00BC4A6D" w:rsidP="00BC4A6D">
      <w:pPr>
        <w:spacing w:after="0"/>
        <w:ind w:left="427" w:firstLine="0"/>
      </w:pPr>
    </w:p>
    <w:p w14:paraId="1D5F8279" w14:textId="17EC8003" w:rsidR="00BC4A6D" w:rsidRDefault="00BC4A6D" w:rsidP="00BC4A6D">
      <w:pPr>
        <w:numPr>
          <w:ilvl w:val="0"/>
          <w:numId w:val="10"/>
        </w:numPr>
        <w:spacing w:after="0"/>
        <w:ind w:hanging="427"/>
      </w:pPr>
      <w:r w:rsidRPr="00BC4A6D">
        <w:t>Zamawiający rekomenduje wykorzystanie formatu pdf</w:t>
      </w:r>
      <w:r>
        <w:t>.</w:t>
      </w:r>
    </w:p>
    <w:p w14:paraId="16ED1E7A" w14:textId="77777777" w:rsidR="00D0726E" w:rsidRDefault="00D0726E" w:rsidP="00BC4A6D">
      <w:pPr>
        <w:spacing w:after="0" w:line="240" w:lineRule="auto"/>
        <w:ind w:left="427" w:firstLine="0"/>
      </w:pPr>
    </w:p>
    <w:p w14:paraId="37F74339" w14:textId="338684B2" w:rsidR="00D0726E" w:rsidRDefault="00D0726E" w:rsidP="00BC4A6D">
      <w:pPr>
        <w:numPr>
          <w:ilvl w:val="0"/>
          <w:numId w:val="10"/>
        </w:numPr>
        <w:spacing w:after="0"/>
      </w:pPr>
      <w:r>
        <w:t>Wezwanie do złożenia podmiotowych środków dowodowych zostanie przekazane</w:t>
      </w:r>
    </w:p>
    <w:p w14:paraId="5FF73661" w14:textId="445B88BF" w:rsidR="002371AF" w:rsidRDefault="00D0726E" w:rsidP="00D27459">
      <w:pPr>
        <w:spacing w:after="4"/>
        <w:ind w:left="0" w:firstLine="0"/>
      </w:pPr>
      <w:r>
        <w:t>wykonawcy za pośrednictwem Platformy e-Zamówienia dostępnej pod a</w:t>
      </w:r>
      <w:r w:rsidRPr="00D27459">
        <w:rPr>
          <w:color w:val="auto"/>
        </w:rPr>
        <w:t>dresem</w:t>
      </w:r>
      <w:r w:rsidR="0055043F" w:rsidRPr="00D27459">
        <w:rPr>
          <w:color w:val="auto"/>
        </w:rPr>
        <w:t>:</w:t>
      </w:r>
      <w:r w:rsidR="00D27459" w:rsidRPr="00D27459">
        <w:rPr>
          <w:color w:val="auto"/>
        </w:rPr>
        <w:t xml:space="preserve"> ocds-148610-b6437dab-9af4-4433-8c83-deea596f5c31</w:t>
      </w:r>
    </w:p>
    <w:bookmarkEnd w:id="8"/>
    <w:p w14:paraId="198DD781" w14:textId="77777777" w:rsidR="005F4031" w:rsidRDefault="003B7A92">
      <w:pPr>
        <w:spacing w:after="140" w:line="249" w:lineRule="auto"/>
        <w:ind w:left="3457" w:right="3307" w:hanging="10"/>
        <w:jc w:val="center"/>
      </w:pPr>
      <w:r>
        <w:rPr>
          <w:b/>
        </w:rPr>
        <w:lastRenderedPageBreak/>
        <w:t xml:space="preserve">Rozdział 10 Wadium. </w:t>
      </w:r>
    </w:p>
    <w:p w14:paraId="71912A3B" w14:textId="77777777" w:rsidR="005F4031" w:rsidRDefault="003B7A92">
      <w:pPr>
        <w:spacing w:after="248" w:line="267" w:lineRule="auto"/>
        <w:ind w:left="87" w:hanging="10"/>
      </w:pPr>
      <w:r>
        <w:t>1.</w:t>
      </w:r>
      <w:r>
        <w:rPr>
          <w:rFonts w:ascii="Arial" w:eastAsia="Arial" w:hAnsi="Arial" w:cs="Arial"/>
        </w:rPr>
        <w:t xml:space="preserve"> </w:t>
      </w:r>
      <w:r>
        <w:t xml:space="preserve">Wadium nie jest wymagane. </w:t>
      </w:r>
    </w:p>
    <w:p w14:paraId="690E0661" w14:textId="77777777" w:rsidR="005F4031" w:rsidRDefault="003B7A92">
      <w:pPr>
        <w:pStyle w:val="Nagwek1"/>
        <w:ind w:left="81" w:right="0"/>
      </w:pPr>
      <w:r>
        <w:t xml:space="preserve">Rozdział 11 </w:t>
      </w:r>
    </w:p>
    <w:p w14:paraId="5A179546" w14:textId="77777777" w:rsidR="005F4031" w:rsidRDefault="003B7A92">
      <w:pPr>
        <w:spacing w:after="140" w:line="249" w:lineRule="auto"/>
        <w:ind w:left="79" w:right="6" w:hanging="10"/>
        <w:jc w:val="center"/>
      </w:pPr>
      <w:r>
        <w:rPr>
          <w:b/>
        </w:rPr>
        <w:t xml:space="preserve">Opis sposobu obliczenia ceny oferty </w:t>
      </w:r>
    </w:p>
    <w:p w14:paraId="55C676B2" w14:textId="77777777" w:rsidR="005F4031" w:rsidRDefault="003B7A92">
      <w:pPr>
        <w:numPr>
          <w:ilvl w:val="0"/>
          <w:numId w:val="15"/>
        </w:numPr>
        <w:ind w:hanging="427"/>
      </w:pPr>
      <w:r>
        <w:t xml:space="preserve">Cenę oferty należy obliczyć odrębnie dla każdej oferowanej części przedmiotu zamówienia. </w:t>
      </w:r>
    </w:p>
    <w:p w14:paraId="39C46374" w14:textId="77777777" w:rsidR="005F4031" w:rsidRDefault="003B7A92">
      <w:pPr>
        <w:numPr>
          <w:ilvl w:val="0"/>
          <w:numId w:val="15"/>
        </w:numPr>
        <w:spacing w:after="124"/>
        <w:ind w:hanging="427"/>
      </w:pPr>
      <w:r>
        <w:t xml:space="preserve">Cenę oferty dla oferowanej części zamówienia należy obliczyć w formularzu oferty stanowiącym załącznik nr 3 do SWZ, właściwym dla części zamówienia, której oferta dotyczy. W formularzu oferty należy podać: </w:t>
      </w:r>
    </w:p>
    <w:p w14:paraId="3E283C59" w14:textId="77777777" w:rsidR="005F4031" w:rsidRDefault="003B7A92">
      <w:pPr>
        <w:numPr>
          <w:ilvl w:val="2"/>
          <w:numId w:val="16"/>
        </w:numPr>
        <w:spacing w:after="7"/>
        <w:ind w:firstLine="0"/>
      </w:pPr>
      <w:r>
        <w:t xml:space="preserve">cenę jednostkową netto za obiad dwudaniowy,  </w:t>
      </w:r>
    </w:p>
    <w:p w14:paraId="289FE8B1" w14:textId="38B9F80F" w:rsidR="005F4031" w:rsidRDefault="003B7A92">
      <w:pPr>
        <w:numPr>
          <w:ilvl w:val="2"/>
          <w:numId w:val="16"/>
        </w:numPr>
        <w:spacing w:after="4"/>
        <w:ind w:firstLine="0"/>
      </w:pPr>
      <w:r>
        <w:t xml:space="preserve">wartość obiadów dwudaniowych tj. iloczyn ceny jednostkowej i ilości         obiadów,  </w:t>
      </w:r>
    </w:p>
    <w:p w14:paraId="19AE9749" w14:textId="77777777" w:rsidR="005F4031" w:rsidRDefault="003B7A92">
      <w:pPr>
        <w:numPr>
          <w:ilvl w:val="2"/>
          <w:numId w:val="16"/>
        </w:numPr>
        <w:spacing w:after="7"/>
        <w:ind w:firstLine="0"/>
      </w:pPr>
      <w:r>
        <w:t xml:space="preserve">łączną cenę netto (bez podatku VAT),  </w:t>
      </w:r>
    </w:p>
    <w:p w14:paraId="59EE7BD9" w14:textId="77777777" w:rsidR="005F4031" w:rsidRDefault="003B7A92">
      <w:pPr>
        <w:numPr>
          <w:ilvl w:val="2"/>
          <w:numId w:val="16"/>
        </w:numPr>
        <w:spacing w:after="7"/>
        <w:ind w:firstLine="0"/>
      </w:pPr>
      <w:r>
        <w:t xml:space="preserve">wartość podatku VAT, </w:t>
      </w:r>
    </w:p>
    <w:p w14:paraId="2D1213BE" w14:textId="77777777" w:rsidR="005F4031" w:rsidRDefault="003B7A92">
      <w:pPr>
        <w:numPr>
          <w:ilvl w:val="2"/>
          <w:numId w:val="16"/>
        </w:numPr>
        <w:ind w:firstLine="0"/>
      </w:pPr>
      <w:r>
        <w:t xml:space="preserve">cenę brutto (wraz z podatkiem VAT).  </w:t>
      </w:r>
    </w:p>
    <w:p w14:paraId="298C26AF" w14:textId="77777777" w:rsidR="005F4031" w:rsidRDefault="003B7A92">
      <w:pPr>
        <w:numPr>
          <w:ilvl w:val="0"/>
          <w:numId w:val="15"/>
        </w:numPr>
        <w:ind w:hanging="427"/>
      </w:pPr>
      <w:r>
        <w:t xml:space="preserve">Cena jednostkowa netto za 1 obiad dwudaniowy stanowić będzie cenę ryczałtową, która podlega zmianie w czasie trwania umowy wyłącznie w przypadkach określonych w projektowanych postanowieniach umowy w sprawie zamówienia publicznego, które zostaną wprowadzone do treści tej umowy, stanowiących załącznik nr 2 do SWZ. </w:t>
      </w:r>
    </w:p>
    <w:p w14:paraId="00B4C612" w14:textId="77777777" w:rsidR="005F4031" w:rsidRDefault="003B7A92">
      <w:pPr>
        <w:numPr>
          <w:ilvl w:val="0"/>
          <w:numId w:val="15"/>
        </w:numPr>
        <w:ind w:hanging="427"/>
      </w:pPr>
      <w:r>
        <w:t xml:space="preserve">Należy przyjąć stawkę 8% podatku od towarów i usług VAT. Wykonawca, który na podstawie odrębnych przepisów, nie jest zobowiązany do uiszczenia podatku od towarów i usług VAT w Polsce, zobowiązany jest do podania ceny w złotych (PLN) bez podatku VAT (netto).  </w:t>
      </w:r>
    </w:p>
    <w:p w14:paraId="321F4063" w14:textId="77777777" w:rsidR="005F4031" w:rsidRDefault="003B7A92">
      <w:pPr>
        <w:numPr>
          <w:ilvl w:val="0"/>
          <w:numId w:val="15"/>
        </w:numPr>
        <w:ind w:hanging="427"/>
      </w:pPr>
      <w:r>
        <w:t xml:space="preserve">Cena oferty winna uwzględniać wszystkie koszty niezbędne do wykonania przedmiotu zamówienia z należytą starannością, zgodnie z postanowieniami specyfikacji warunków zamówienia.  </w:t>
      </w:r>
    </w:p>
    <w:p w14:paraId="73F5D102" w14:textId="5B75EB4C" w:rsidR="005F4031" w:rsidRDefault="003B7A92">
      <w:pPr>
        <w:numPr>
          <w:ilvl w:val="0"/>
          <w:numId w:val="15"/>
        </w:numPr>
        <w:ind w:hanging="427"/>
      </w:pPr>
      <w:r>
        <w:t xml:space="preserve">Cena oferty winna być wyrażona w złotych (PLN) i ewentualnie dodatkowo </w:t>
      </w:r>
      <w:r w:rsidR="009D32C1">
        <w:t xml:space="preserve">                                </w:t>
      </w:r>
      <w:r>
        <w:t xml:space="preserve">w groszach, z dokładnością do dwóch miejsc po przecinku. Ewentualny rabat lub upust należy ująć w cenie netto. </w:t>
      </w:r>
    </w:p>
    <w:p w14:paraId="3860242A" w14:textId="68BCE2BB" w:rsidR="005F4031" w:rsidRDefault="003B7A92">
      <w:pPr>
        <w:numPr>
          <w:ilvl w:val="0"/>
          <w:numId w:val="15"/>
        </w:numPr>
        <w:spacing w:after="37"/>
        <w:ind w:hanging="427"/>
      </w:pPr>
      <w:r>
        <w:t xml:space="preserve">Jeżeli zostanie złożona oferta, której wybór prowadziłby do powstania </w:t>
      </w:r>
      <w:r w:rsidR="009D32C1">
        <w:t xml:space="preserve">                                    </w:t>
      </w:r>
      <w:r>
        <w:t xml:space="preserve">u zamawiającego obowiązku podatkowego zgodnie z </w:t>
      </w:r>
      <w:hyperlink r:id="rId40" w:anchor="/document/17086198">
        <w:r w:rsidR="005F4031">
          <w:t>ustawą</w:t>
        </w:r>
      </w:hyperlink>
      <w:hyperlink r:id="rId41" w:anchor="/document/17086198">
        <w:r w:rsidR="005F4031">
          <w:t xml:space="preserve"> </w:t>
        </w:r>
      </w:hyperlink>
      <w:r>
        <w:t>z dnia 11 marca 2004 r. o podatku od towarów i usług (t.j. Dz. U. z 202</w:t>
      </w:r>
      <w:r w:rsidR="000B31D2">
        <w:t>4</w:t>
      </w:r>
      <w:r>
        <w:t xml:space="preserve"> r. poz. </w:t>
      </w:r>
      <w:r w:rsidR="000B31D2">
        <w:t xml:space="preserve">361 </w:t>
      </w:r>
      <w:r>
        <w:t xml:space="preserve">ze. zm.), dla celów zastosowania kryterium ceny zamawiający dolicza do przedstawionej w tej ofercie ceny kwotę podatku od towarów i usług, którą miałby obowiązek rozliczyć. </w:t>
      </w:r>
      <w:r w:rsidR="009D32C1">
        <w:t xml:space="preserve">                           </w:t>
      </w:r>
      <w:r>
        <w:t xml:space="preserve">W ofercie, o której mowa wyżej, wykonawca ma obowiązek: </w:t>
      </w:r>
    </w:p>
    <w:p w14:paraId="5B5826D0" w14:textId="77777777" w:rsidR="005F4031" w:rsidRDefault="003B7A92">
      <w:pPr>
        <w:numPr>
          <w:ilvl w:val="1"/>
          <w:numId w:val="15"/>
        </w:numPr>
        <w:spacing w:after="34"/>
        <w:ind w:left="1071" w:hanging="569"/>
      </w:pPr>
      <w:r>
        <w:t xml:space="preserve">poinformowania zamawiającego, że wybór jego oferty będzie prowadził do powstania u zamawiającego obowiązku podatkowego; </w:t>
      </w:r>
    </w:p>
    <w:p w14:paraId="5FD5E54F" w14:textId="77777777" w:rsidR="005F4031" w:rsidRDefault="003B7A92">
      <w:pPr>
        <w:numPr>
          <w:ilvl w:val="1"/>
          <w:numId w:val="15"/>
        </w:numPr>
        <w:spacing w:after="37"/>
        <w:ind w:left="1071" w:hanging="569"/>
      </w:pPr>
      <w:r>
        <w:lastRenderedPageBreak/>
        <w:t xml:space="preserve">wskazania nazwy (rodzaju) towaru lub usługi, których dostawa lub świadczenie będą prowadziły do powstania obowiązku podatkowego; </w:t>
      </w:r>
    </w:p>
    <w:p w14:paraId="2BCAE92F" w14:textId="77777777" w:rsidR="005F4031" w:rsidRDefault="003B7A92">
      <w:pPr>
        <w:numPr>
          <w:ilvl w:val="1"/>
          <w:numId w:val="15"/>
        </w:numPr>
        <w:spacing w:after="37"/>
        <w:ind w:left="1071" w:hanging="569"/>
      </w:pPr>
      <w:r>
        <w:t xml:space="preserve">wskazania wartości towaru lub usługi objętego obowiązkiem podatkowym zamawiającego, bez kwoty podatku; </w:t>
      </w:r>
    </w:p>
    <w:p w14:paraId="22606F9E" w14:textId="77777777" w:rsidR="005F4031" w:rsidRDefault="003B7A92">
      <w:pPr>
        <w:numPr>
          <w:ilvl w:val="1"/>
          <w:numId w:val="15"/>
        </w:numPr>
        <w:spacing w:after="4"/>
        <w:ind w:left="1071" w:hanging="569"/>
      </w:pPr>
      <w:r>
        <w:t xml:space="preserve">wskazania stawki podatku od towarów i usług, która zgodnie z wiedzą wykonawcy, będzie miała zastosowanie. </w:t>
      </w:r>
    </w:p>
    <w:p w14:paraId="68A6B512" w14:textId="77777777" w:rsidR="005F4031" w:rsidRDefault="003B7A92">
      <w:pPr>
        <w:spacing w:after="123"/>
        <w:ind w:left="504" w:firstLine="0"/>
      </w:pPr>
      <w:r>
        <w:t xml:space="preserve">Powyższe informacje należy przedstawić w formularzu oferty który stanowi </w:t>
      </w:r>
      <w:r>
        <w:rPr>
          <w:b/>
        </w:rPr>
        <w:t>załącznik nr 3 do SWZ.</w:t>
      </w:r>
      <w:r>
        <w:t xml:space="preserve">  </w:t>
      </w:r>
    </w:p>
    <w:p w14:paraId="5E7D67FA" w14:textId="77777777" w:rsidR="005F4031" w:rsidRDefault="003B7A92">
      <w:pPr>
        <w:spacing w:after="162" w:line="267" w:lineRule="auto"/>
        <w:ind w:left="499" w:hanging="10"/>
      </w:pPr>
      <w:bookmarkStart w:id="9" w:name="_Hlk212460048"/>
      <w:r>
        <w:rPr>
          <w:b/>
        </w:rPr>
        <w:t xml:space="preserve">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 </w:t>
      </w:r>
    </w:p>
    <w:bookmarkEnd w:id="9"/>
    <w:p w14:paraId="0C0AC601" w14:textId="77777777" w:rsidR="005F4031" w:rsidRDefault="003B7A92">
      <w:pPr>
        <w:numPr>
          <w:ilvl w:val="0"/>
          <w:numId w:val="15"/>
        </w:numPr>
        <w:ind w:hanging="427"/>
      </w:pPr>
      <w:r>
        <w:t xml:space="preserve">Wszelkie rozliczenia pomiędzy zamawiającym a wykonawcą będą prowadzone w PLN (złoty polski).  </w:t>
      </w:r>
    </w:p>
    <w:p w14:paraId="145AC239" w14:textId="77777777" w:rsidR="005F4031" w:rsidRDefault="003B7A92">
      <w:pPr>
        <w:numPr>
          <w:ilvl w:val="0"/>
          <w:numId w:val="15"/>
        </w:numPr>
        <w:spacing w:after="248"/>
        <w:ind w:hanging="427"/>
      </w:pPr>
      <w:r>
        <w:t xml:space="preserve">Zamawiający nie przewiduje przeprowadzenia aukcji elektronicznej. </w:t>
      </w:r>
    </w:p>
    <w:p w14:paraId="78D9BE79" w14:textId="77777777" w:rsidR="005F4031" w:rsidRDefault="003B7A92">
      <w:pPr>
        <w:pStyle w:val="Nagwek1"/>
        <w:ind w:left="81" w:right="0"/>
      </w:pPr>
      <w:r>
        <w:t xml:space="preserve">Rozdział 12 </w:t>
      </w:r>
    </w:p>
    <w:p w14:paraId="546D29E2" w14:textId="77777777" w:rsidR="005F4031" w:rsidRDefault="003B7A92">
      <w:pPr>
        <w:spacing w:after="128" w:line="259" w:lineRule="auto"/>
        <w:ind w:left="81" w:right="2" w:hanging="10"/>
        <w:jc w:val="center"/>
      </w:pPr>
      <w:r>
        <w:rPr>
          <w:b/>
        </w:rPr>
        <w:t xml:space="preserve">Opis kryteriów oceny ofert i sposobu oceny ofert. </w:t>
      </w:r>
    </w:p>
    <w:p w14:paraId="7AEC9BBD" w14:textId="77777777" w:rsidR="005F4031" w:rsidRDefault="003B7A92">
      <w:pPr>
        <w:numPr>
          <w:ilvl w:val="0"/>
          <w:numId w:val="17"/>
        </w:numPr>
        <w:spacing w:after="39"/>
        <w:ind w:hanging="427"/>
      </w:pPr>
      <w:r>
        <w:t>Ocenie podlegają jedynie oferty niepodlegające odrzuceniu.</w:t>
      </w:r>
      <w:r>
        <w:rPr>
          <w:b/>
        </w:rPr>
        <w:t xml:space="preserve"> </w:t>
      </w:r>
    </w:p>
    <w:p w14:paraId="621F9D4A" w14:textId="77777777" w:rsidR="005F4031" w:rsidRDefault="003B7A92">
      <w:pPr>
        <w:numPr>
          <w:ilvl w:val="0"/>
          <w:numId w:val="17"/>
        </w:numPr>
        <w:spacing w:after="4"/>
        <w:ind w:hanging="427"/>
      </w:pPr>
      <w:r>
        <w:t xml:space="preserve">Zamawiający dokona wyboru oferty najkorzystniejszej na podstawie następujących kryteriów oceny ofert:  </w:t>
      </w:r>
    </w:p>
    <w:p w14:paraId="71E214FE" w14:textId="77777777" w:rsidR="005F4031" w:rsidRDefault="003B7A92">
      <w:pPr>
        <w:spacing w:after="0" w:line="259" w:lineRule="auto"/>
        <w:ind w:left="77" w:firstLine="0"/>
        <w:jc w:val="left"/>
      </w:pPr>
      <w:r>
        <w:rPr>
          <w:sz w:val="10"/>
        </w:rPr>
        <w:t xml:space="preserve"> </w:t>
      </w:r>
    </w:p>
    <w:tbl>
      <w:tblPr>
        <w:tblStyle w:val="TableGrid"/>
        <w:tblW w:w="7042" w:type="dxa"/>
        <w:tblInd w:w="1162" w:type="dxa"/>
        <w:tblCellMar>
          <w:top w:w="60" w:type="dxa"/>
          <w:left w:w="108" w:type="dxa"/>
          <w:right w:w="110" w:type="dxa"/>
        </w:tblCellMar>
        <w:tblLook w:val="04A0" w:firstRow="1" w:lastRow="0" w:firstColumn="1" w:lastColumn="0" w:noHBand="0" w:noVBand="1"/>
      </w:tblPr>
      <w:tblGrid>
        <w:gridCol w:w="662"/>
        <w:gridCol w:w="5049"/>
        <w:gridCol w:w="1331"/>
      </w:tblGrid>
      <w:tr w:rsidR="005F4031" w14:paraId="3A29ABD4" w14:textId="77777777">
        <w:trPr>
          <w:trHeight w:val="454"/>
        </w:trPr>
        <w:tc>
          <w:tcPr>
            <w:tcW w:w="662" w:type="dxa"/>
            <w:tcBorders>
              <w:top w:val="single" w:sz="4" w:space="0" w:color="000000"/>
              <w:left w:val="single" w:sz="4" w:space="0" w:color="000000"/>
              <w:bottom w:val="single" w:sz="4" w:space="0" w:color="000000"/>
              <w:right w:val="single" w:sz="4" w:space="0" w:color="000000"/>
            </w:tcBorders>
            <w:shd w:val="clear" w:color="auto" w:fill="DFDFDF"/>
          </w:tcPr>
          <w:p w14:paraId="094C50CF" w14:textId="77777777" w:rsidR="005F4031" w:rsidRDefault="003B7A92">
            <w:pPr>
              <w:spacing w:after="0" w:line="259" w:lineRule="auto"/>
              <w:ind w:left="0" w:firstLine="0"/>
              <w:jc w:val="left"/>
            </w:pPr>
            <w:r>
              <w:rPr>
                <w:b/>
              </w:rPr>
              <w:t xml:space="preserve">l.p. </w:t>
            </w:r>
          </w:p>
        </w:tc>
        <w:tc>
          <w:tcPr>
            <w:tcW w:w="5048" w:type="dxa"/>
            <w:tcBorders>
              <w:top w:val="single" w:sz="4" w:space="0" w:color="000000"/>
              <w:left w:val="single" w:sz="4" w:space="0" w:color="000000"/>
              <w:bottom w:val="single" w:sz="4" w:space="0" w:color="000000"/>
              <w:right w:val="single" w:sz="4" w:space="0" w:color="000000"/>
            </w:tcBorders>
            <w:shd w:val="clear" w:color="auto" w:fill="DFDFDF"/>
          </w:tcPr>
          <w:p w14:paraId="4FC4C47A" w14:textId="77777777" w:rsidR="005F4031" w:rsidRDefault="003B7A92">
            <w:pPr>
              <w:spacing w:after="0" w:line="259" w:lineRule="auto"/>
              <w:ind w:left="0" w:firstLine="0"/>
              <w:jc w:val="left"/>
            </w:pPr>
            <w:r>
              <w:rPr>
                <w:b/>
              </w:rPr>
              <w:t xml:space="preserve">nazwa kryterium </w:t>
            </w:r>
          </w:p>
        </w:tc>
        <w:tc>
          <w:tcPr>
            <w:tcW w:w="1331" w:type="dxa"/>
            <w:tcBorders>
              <w:top w:val="single" w:sz="4" w:space="0" w:color="000000"/>
              <w:left w:val="single" w:sz="4" w:space="0" w:color="000000"/>
              <w:bottom w:val="single" w:sz="4" w:space="0" w:color="000000"/>
              <w:right w:val="single" w:sz="4" w:space="0" w:color="000000"/>
            </w:tcBorders>
            <w:shd w:val="clear" w:color="auto" w:fill="DFDFDF"/>
          </w:tcPr>
          <w:p w14:paraId="4AB26DC3" w14:textId="77777777" w:rsidR="005F4031" w:rsidRDefault="003B7A92">
            <w:pPr>
              <w:spacing w:after="0" w:line="259" w:lineRule="auto"/>
              <w:ind w:left="0" w:firstLine="0"/>
              <w:jc w:val="left"/>
            </w:pPr>
            <w:r>
              <w:rPr>
                <w:b/>
              </w:rPr>
              <w:t xml:space="preserve">waga </w:t>
            </w:r>
          </w:p>
        </w:tc>
      </w:tr>
      <w:tr w:rsidR="005F4031" w14:paraId="0A71085D" w14:textId="77777777">
        <w:trPr>
          <w:trHeight w:val="594"/>
        </w:trPr>
        <w:tc>
          <w:tcPr>
            <w:tcW w:w="662" w:type="dxa"/>
            <w:tcBorders>
              <w:top w:val="single" w:sz="4" w:space="0" w:color="000000"/>
              <w:left w:val="single" w:sz="4" w:space="0" w:color="000000"/>
              <w:bottom w:val="single" w:sz="4" w:space="0" w:color="000000"/>
              <w:right w:val="single" w:sz="4" w:space="0" w:color="000000"/>
            </w:tcBorders>
            <w:vAlign w:val="center"/>
          </w:tcPr>
          <w:p w14:paraId="6BB1C39F" w14:textId="77777777" w:rsidR="005F4031" w:rsidRDefault="003B7A92">
            <w:pPr>
              <w:spacing w:after="0" w:line="259" w:lineRule="auto"/>
              <w:ind w:left="0" w:firstLine="0"/>
              <w:jc w:val="left"/>
            </w:pPr>
            <w:r>
              <w:rPr>
                <w:b/>
              </w:rPr>
              <w:t xml:space="preserve">1. </w:t>
            </w:r>
          </w:p>
        </w:tc>
        <w:tc>
          <w:tcPr>
            <w:tcW w:w="5048" w:type="dxa"/>
            <w:tcBorders>
              <w:top w:val="single" w:sz="4" w:space="0" w:color="000000"/>
              <w:left w:val="single" w:sz="4" w:space="0" w:color="000000"/>
              <w:bottom w:val="single" w:sz="4" w:space="0" w:color="000000"/>
              <w:right w:val="single" w:sz="4" w:space="0" w:color="000000"/>
            </w:tcBorders>
            <w:vAlign w:val="center"/>
          </w:tcPr>
          <w:p w14:paraId="1DAAA246" w14:textId="77777777" w:rsidR="005F4031" w:rsidRDefault="003B7A92">
            <w:pPr>
              <w:spacing w:after="0" w:line="259" w:lineRule="auto"/>
              <w:ind w:left="0" w:firstLine="0"/>
              <w:jc w:val="center"/>
            </w:pPr>
            <w:r>
              <w:rPr>
                <w:b/>
              </w:rPr>
              <w:t xml:space="preserve">cena oferty </w:t>
            </w:r>
          </w:p>
        </w:tc>
        <w:tc>
          <w:tcPr>
            <w:tcW w:w="1331" w:type="dxa"/>
            <w:tcBorders>
              <w:top w:val="single" w:sz="4" w:space="0" w:color="000000"/>
              <w:left w:val="single" w:sz="4" w:space="0" w:color="000000"/>
              <w:bottom w:val="single" w:sz="4" w:space="0" w:color="000000"/>
              <w:right w:val="single" w:sz="4" w:space="0" w:color="000000"/>
            </w:tcBorders>
            <w:vAlign w:val="center"/>
          </w:tcPr>
          <w:p w14:paraId="3620267B" w14:textId="77777777" w:rsidR="005F4031" w:rsidRDefault="003B7A92">
            <w:pPr>
              <w:spacing w:after="0" w:line="259" w:lineRule="auto"/>
              <w:ind w:left="149" w:firstLine="0"/>
              <w:jc w:val="left"/>
            </w:pPr>
            <w:r>
              <w:rPr>
                <w:b/>
              </w:rPr>
              <w:t xml:space="preserve">100 % </w:t>
            </w:r>
          </w:p>
        </w:tc>
      </w:tr>
    </w:tbl>
    <w:p w14:paraId="2D5A9CCC" w14:textId="1BE34348" w:rsidR="005F4031" w:rsidRDefault="003B7A92">
      <w:pPr>
        <w:numPr>
          <w:ilvl w:val="0"/>
          <w:numId w:val="17"/>
        </w:numPr>
        <w:spacing w:after="274"/>
        <w:ind w:hanging="427"/>
      </w:pPr>
      <w:r>
        <w:t>Uzasadnienie wyboru ceny jako kryterium o wadze przekraczającej 60 %: Zamawiający określił w opisie przedmiotu zamówienia wymagania jakościowe</w:t>
      </w:r>
      <w:r w:rsidR="00EA4C6C">
        <w:t xml:space="preserve">                      </w:t>
      </w:r>
      <w:r>
        <w:t xml:space="preserve"> i ilościowe odnoszące się do głównych elementów składających się na przedmiot zamówienia. Parametry jakościowe zostały określone w opisie przedmiotu zamówienia stanowiący załącznik nr 1 do SWZ. </w:t>
      </w:r>
    </w:p>
    <w:p w14:paraId="083DFCC1" w14:textId="77777777" w:rsidR="005F4031" w:rsidRDefault="003B7A92">
      <w:pPr>
        <w:numPr>
          <w:ilvl w:val="0"/>
          <w:numId w:val="17"/>
        </w:numPr>
        <w:ind w:hanging="427"/>
      </w:pPr>
      <w:r>
        <w:t xml:space="preserve">Sposób oceny ofert. </w:t>
      </w:r>
    </w:p>
    <w:p w14:paraId="4D1625E5" w14:textId="77777777" w:rsidR="005F4031" w:rsidRDefault="003B7A92">
      <w:pPr>
        <w:spacing w:after="11" w:line="267" w:lineRule="auto"/>
        <w:ind w:left="579" w:hanging="10"/>
      </w:pPr>
      <w:r>
        <w:rPr>
          <w:b/>
        </w:rPr>
        <w:t>1)</w:t>
      </w:r>
      <w:r>
        <w:rPr>
          <w:rFonts w:ascii="Arial" w:eastAsia="Arial" w:hAnsi="Arial" w:cs="Arial"/>
          <w:b/>
        </w:rPr>
        <w:t xml:space="preserve"> </w:t>
      </w:r>
      <w:r>
        <w:rPr>
          <w:b/>
        </w:rPr>
        <w:t xml:space="preserve">Cena oferty (C). </w:t>
      </w:r>
    </w:p>
    <w:p w14:paraId="65B89B5B" w14:textId="77777777" w:rsidR="005F4031" w:rsidRDefault="003B7A92">
      <w:pPr>
        <w:spacing w:after="88" w:line="267" w:lineRule="auto"/>
        <w:ind w:left="939" w:hanging="10"/>
      </w:pPr>
      <w:r>
        <w:t xml:space="preserve">Ocenie podlega wskazana w formularzu oferty cena oferty brutto za wykonanie zamówienia. Oferty zostaną ocenione według wzoru:     </w:t>
      </w:r>
    </w:p>
    <w:p w14:paraId="762CD1BD" w14:textId="77777777" w:rsidR="005F4031" w:rsidRDefault="003B7A92">
      <w:pPr>
        <w:spacing w:after="63" w:line="273" w:lineRule="auto"/>
        <w:ind w:left="4472" w:firstLine="0"/>
        <w:jc w:val="left"/>
      </w:pPr>
      <w:r>
        <w:rPr>
          <w:b/>
          <w:sz w:val="20"/>
        </w:rPr>
        <w:t xml:space="preserve">najniższa cena oferty spośród ofert                                               niepodlegających odrzuceniu </w:t>
      </w:r>
    </w:p>
    <w:p w14:paraId="30773E24" w14:textId="77777777" w:rsidR="005F4031" w:rsidRDefault="003B7A92">
      <w:pPr>
        <w:spacing w:after="145" w:line="259" w:lineRule="auto"/>
        <w:ind w:left="939" w:hanging="10"/>
        <w:jc w:val="left"/>
      </w:pPr>
      <w:r>
        <w:rPr>
          <w:b/>
          <w:sz w:val="20"/>
        </w:rPr>
        <w:t xml:space="preserve">       (liczba punktów oferty badanej) =    ----------------------------          x 100 </w:t>
      </w:r>
      <w:r>
        <w:rPr>
          <w:rFonts w:ascii="Times New Roman" w:eastAsia="Times New Roman" w:hAnsi="Times New Roman" w:cs="Times New Roman"/>
        </w:rPr>
        <w:t xml:space="preserve"> </w:t>
      </w:r>
    </w:p>
    <w:p w14:paraId="6997B5EE" w14:textId="77777777" w:rsidR="005F4031" w:rsidRDefault="003B7A92">
      <w:pPr>
        <w:tabs>
          <w:tab w:val="center" w:pos="437"/>
          <w:tab w:val="center" w:pos="785"/>
          <w:tab w:val="center" w:pos="1495"/>
          <w:tab w:val="center" w:pos="2203"/>
          <w:tab w:val="center" w:pos="2914"/>
          <w:tab w:val="center" w:pos="3622"/>
          <w:tab w:val="center" w:pos="4330"/>
          <w:tab w:val="center" w:pos="6041"/>
        </w:tabs>
        <w:spacing w:after="145" w:line="259" w:lineRule="auto"/>
        <w:ind w:left="0" w:firstLine="0"/>
        <w:jc w:val="left"/>
      </w:pPr>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cena oferty badanej</w:t>
      </w:r>
      <w:r>
        <w:rPr>
          <w:rFonts w:ascii="Times New Roman" w:eastAsia="Times New Roman" w:hAnsi="Times New Roman" w:cs="Times New Roman"/>
        </w:rPr>
        <w:t xml:space="preserve"> </w:t>
      </w:r>
    </w:p>
    <w:p w14:paraId="7C2B56E8" w14:textId="77777777" w:rsidR="005F4031" w:rsidRDefault="003B7A92" w:rsidP="00787E1E">
      <w:pPr>
        <w:spacing w:after="0"/>
        <w:ind w:left="426" w:firstLine="0"/>
      </w:pPr>
      <w:r>
        <w:t xml:space="preserve">Punkty zostaną przyznane z dokładnością do dwóch miejsc po przecinku. </w:t>
      </w:r>
    </w:p>
    <w:p w14:paraId="25B1EE41" w14:textId="77777777" w:rsidR="005F4031" w:rsidRDefault="003B7A92">
      <w:pPr>
        <w:spacing w:after="146" w:line="259" w:lineRule="auto"/>
        <w:ind w:left="929" w:firstLine="0"/>
        <w:jc w:val="left"/>
      </w:pPr>
      <w:r>
        <w:rPr>
          <w:sz w:val="10"/>
        </w:rPr>
        <w:lastRenderedPageBreak/>
        <w:t xml:space="preserve"> </w:t>
      </w:r>
    </w:p>
    <w:p w14:paraId="360E03B6" w14:textId="00AAF24C" w:rsidR="005F4031" w:rsidRDefault="003B7A92" w:rsidP="00787E1E">
      <w:pPr>
        <w:spacing w:after="118" w:line="276" w:lineRule="auto"/>
        <w:ind w:left="426" w:firstLine="0"/>
      </w:pPr>
      <w:r>
        <w:t xml:space="preserve">W przypadku złożenia oferty, której wybór prowadziłby do powstania obowiązku podatkowego zamawiającego, zgodnie z przepisami o podatku od towarów i usług </w:t>
      </w:r>
      <w:r w:rsidR="00787E1E">
        <w:t xml:space="preserve">                       </w:t>
      </w:r>
      <w:r>
        <w:t>w zakresie dotyczącym wewnątrzwspólnotowego nabycia towarów, zamawiający</w:t>
      </w:r>
      <w:r w:rsidR="00787E1E">
        <w:t xml:space="preserve">               </w:t>
      </w:r>
      <w:r>
        <w:t xml:space="preserve"> w celu oceny takiej oferty dolicza do przedstawionej w niej ceny podatek od towarów i usług, który miałby obowiązek wpłacić zgodnie z obowiązującymi przepisami. Tak obliczona kwota będzie podstawą obliczenia punktów w kryterium oceny ofert „cena oferty”.  </w:t>
      </w:r>
    </w:p>
    <w:p w14:paraId="52B13DA0" w14:textId="77777777" w:rsidR="005F4031" w:rsidRDefault="003B7A92">
      <w:pPr>
        <w:ind w:left="929" w:firstLine="0"/>
      </w:pPr>
      <w:r>
        <w:t xml:space="preserve">Oferta może otrzymać maksymalnie 100 punktów. </w:t>
      </w:r>
    </w:p>
    <w:p w14:paraId="7495FB2A" w14:textId="77777777" w:rsidR="005F4031" w:rsidRDefault="003B7A92">
      <w:pPr>
        <w:numPr>
          <w:ilvl w:val="0"/>
          <w:numId w:val="17"/>
        </w:numPr>
        <w:spacing w:after="241"/>
        <w:ind w:hanging="427"/>
      </w:pPr>
      <w:r>
        <w:t xml:space="preserve">Jeżeli nie można wybrać najkorzystniejszej oferty z uwagi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 </w:t>
      </w:r>
    </w:p>
    <w:p w14:paraId="38D16482" w14:textId="77777777" w:rsidR="005F4031" w:rsidRDefault="003B7A92">
      <w:pPr>
        <w:spacing w:after="0" w:line="267" w:lineRule="auto"/>
        <w:ind w:left="3992" w:hanging="10"/>
      </w:pPr>
      <w:r>
        <w:rPr>
          <w:b/>
        </w:rPr>
        <w:t xml:space="preserve">Rozdział 13 </w:t>
      </w:r>
    </w:p>
    <w:p w14:paraId="54099895" w14:textId="77777777" w:rsidR="005F4031" w:rsidRDefault="003B7A92">
      <w:pPr>
        <w:spacing w:after="121" w:line="267" w:lineRule="auto"/>
        <w:ind w:left="2523" w:hanging="10"/>
      </w:pPr>
      <w:r>
        <w:rPr>
          <w:b/>
        </w:rPr>
        <w:t xml:space="preserve">Opis sposobu przygotowania oferty.  </w:t>
      </w:r>
    </w:p>
    <w:p w14:paraId="0F2F5F4D" w14:textId="77777777" w:rsidR="005F4031" w:rsidRDefault="003B7A92">
      <w:pPr>
        <w:numPr>
          <w:ilvl w:val="0"/>
          <w:numId w:val="18"/>
        </w:numPr>
        <w:ind w:hanging="360"/>
      </w:pPr>
      <w:bookmarkStart w:id="10" w:name="_Hlk212460330"/>
      <w:r>
        <w:t xml:space="preserve">Zamawiający dopuszcza możliwość składania oferty częściowej. Wykonawca może złożyć ofertę na jedną lub więcej części, przy czym tylko jedną ofertę na daną część zamówienia. </w:t>
      </w:r>
    </w:p>
    <w:p w14:paraId="2767D847" w14:textId="77777777" w:rsidR="005F4031" w:rsidRDefault="003B7A92">
      <w:pPr>
        <w:numPr>
          <w:ilvl w:val="0"/>
          <w:numId w:val="18"/>
        </w:numPr>
        <w:ind w:hanging="360"/>
      </w:pPr>
      <w:r>
        <w:t xml:space="preserve">Ofertę należy sporządzić w języku polskim. Dokumenty sporządzone w języku obcym są składane wraz z tłumaczeniem na język polski. </w:t>
      </w:r>
    </w:p>
    <w:p w14:paraId="55E0E453" w14:textId="77777777" w:rsidR="005F4031" w:rsidRDefault="003B7A92">
      <w:pPr>
        <w:numPr>
          <w:ilvl w:val="0"/>
          <w:numId w:val="18"/>
        </w:numPr>
        <w:spacing w:after="161" w:line="267" w:lineRule="auto"/>
        <w:ind w:hanging="360"/>
      </w:pPr>
      <w:r>
        <w:t xml:space="preserve">Wykonawca zobowiązany jest złożyć ofertę, pod rygorem nieważności, 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 </w:t>
      </w:r>
    </w:p>
    <w:p w14:paraId="2FA41766" w14:textId="77777777" w:rsidR="005F4031" w:rsidRDefault="003B7A92">
      <w:pPr>
        <w:numPr>
          <w:ilvl w:val="0"/>
          <w:numId w:val="18"/>
        </w:numPr>
        <w:ind w:hanging="360"/>
      </w:pPr>
      <w:r>
        <w:t xml:space="preserve">Ofertę należy sporządzić poprzez wypełnienie i podpisanie: </w:t>
      </w:r>
    </w:p>
    <w:p w14:paraId="45227653" w14:textId="77777777" w:rsidR="005F4031" w:rsidRDefault="003B7A92">
      <w:pPr>
        <w:numPr>
          <w:ilvl w:val="1"/>
          <w:numId w:val="18"/>
        </w:numPr>
        <w:spacing w:after="128"/>
        <w:ind w:hanging="425"/>
      </w:pPr>
      <w:r>
        <w:t xml:space="preserve">formularza oferty, którego wzór stanowi </w:t>
      </w:r>
      <w:r>
        <w:rPr>
          <w:b/>
        </w:rPr>
        <w:t>załącznik nr 3 do SWZ</w:t>
      </w:r>
      <w:r>
        <w:t xml:space="preserve">, </w:t>
      </w:r>
    </w:p>
    <w:p w14:paraId="562238ED" w14:textId="77777777" w:rsidR="005F4031" w:rsidRDefault="003B7A92">
      <w:pPr>
        <w:ind w:left="504" w:firstLine="0"/>
      </w:pPr>
      <w:r>
        <w:t xml:space="preserve">Wraz z ofertą należy złożyć następujące dokumenty i oświadczenia: </w:t>
      </w:r>
    </w:p>
    <w:p w14:paraId="79EEAFB7" w14:textId="77777777" w:rsidR="005F4031" w:rsidRDefault="003B7A92">
      <w:pPr>
        <w:numPr>
          <w:ilvl w:val="1"/>
          <w:numId w:val="18"/>
        </w:numPr>
        <w:spacing w:after="37"/>
        <w:ind w:hanging="425"/>
      </w:pPr>
      <w:r>
        <w:t xml:space="preserve">oświadczenie wykonawcy o niepodleganiu wykluczeniu z postępowania, sporządzone zgodnie z wzorem stanowiącym </w:t>
      </w:r>
      <w:r>
        <w:rPr>
          <w:b/>
        </w:rPr>
        <w:t>załącznik nr 4 do SWZ</w:t>
      </w:r>
      <w:r>
        <w:t xml:space="preserve">, </w:t>
      </w:r>
    </w:p>
    <w:p w14:paraId="54D7F498" w14:textId="77777777" w:rsidR="005F4031" w:rsidRDefault="003B7A92">
      <w:pPr>
        <w:spacing w:after="39"/>
        <w:ind w:left="1364"/>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oświadczenie  składa każdy z wykonawców, </w:t>
      </w:r>
    </w:p>
    <w:p w14:paraId="7BCF4175" w14:textId="77777777" w:rsidR="005F4031" w:rsidRDefault="003B7A92">
      <w:pPr>
        <w:ind w:left="1364"/>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technicznych lub zawodowych podmiotów udostepniających zasoby, należy złożyć ponadto oświadczenie podmiotu udostępniającego zasoby, </w:t>
      </w:r>
    </w:p>
    <w:p w14:paraId="590F2854" w14:textId="77777777" w:rsidR="005F4031" w:rsidRDefault="003B7A92">
      <w:pPr>
        <w:numPr>
          <w:ilvl w:val="1"/>
          <w:numId w:val="18"/>
        </w:numPr>
        <w:spacing w:after="40"/>
        <w:ind w:hanging="425"/>
      </w:pPr>
      <w:r>
        <w:lastRenderedPageBreak/>
        <w:t xml:space="preserve">oświadczenie wykonawcy o spełnianiu warunków udziału w postępowaniu, sporządzone zgodnie z wzorem stanowiącym </w:t>
      </w:r>
      <w:r>
        <w:rPr>
          <w:b/>
        </w:rPr>
        <w:t>załącznik nr 5 do SWZ</w:t>
      </w:r>
      <w:r>
        <w:t xml:space="preserve">, </w:t>
      </w:r>
    </w:p>
    <w:p w14:paraId="358AFE0D" w14:textId="77777777" w:rsidR="005F4031" w:rsidRDefault="003B7A92">
      <w:pPr>
        <w:spacing w:after="40"/>
        <w:ind w:left="1364"/>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oświadczenie  składa każdy z wykonawców, </w:t>
      </w:r>
    </w:p>
    <w:p w14:paraId="304102E7" w14:textId="569AE8C4" w:rsidR="005F4031" w:rsidRDefault="003B7A92">
      <w:pPr>
        <w:ind w:left="1364"/>
      </w:pPr>
      <w:r>
        <w:rPr>
          <w:rFonts w:ascii="Segoe UI Symbol" w:eastAsia="Segoe UI Symbol" w:hAnsi="Segoe UI Symbol" w:cs="Segoe UI Symbol"/>
        </w:rPr>
        <w:t>−</w:t>
      </w:r>
      <w:r>
        <w:rPr>
          <w:rFonts w:ascii="Arial" w:eastAsia="Arial" w:hAnsi="Arial" w:cs="Arial"/>
        </w:rPr>
        <w:t xml:space="preserve"> </w:t>
      </w:r>
      <w:r>
        <w:t>w przypadku, gdy wykonawca w celu wykazania spełniania warunków udziału w postępowaniu polega na zdolnościach technicznych lub zawodowych podmiotów udostepniających zasoby, należy złożyć ponadto oświadczenie</w:t>
      </w:r>
      <w:r>
        <w:rPr>
          <w:b/>
        </w:rPr>
        <w:t xml:space="preserve"> </w:t>
      </w:r>
      <w:r>
        <w:t xml:space="preserve">podmiotu udostępniającego zasoby o spełnianiu warunków udziału </w:t>
      </w:r>
      <w:r w:rsidR="00787E1E">
        <w:t xml:space="preserve">                           </w:t>
      </w:r>
      <w:r>
        <w:t xml:space="preserve">w postępowaniu w zakresie, w jakim wykonawca powołuje się na jego zasoby, </w:t>
      </w:r>
    </w:p>
    <w:p w14:paraId="49192B03" w14:textId="77777777" w:rsidR="005F4031" w:rsidRDefault="003B7A92">
      <w:pPr>
        <w:numPr>
          <w:ilvl w:val="1"/>
          <w:numId w:val="18"/>
        </w:numPr>
        <w:spacing w:after="40"/>
        <w:ind w:hanging="425"/>
      </w:pPr>
      <w:r>
        <w:t xml:space="preserve">w celu potwierdzenia, że osoba działająca w imieniu wykonawcy jest umocowana do jego reprezentowania, odpis lub informację z Krajowego Rejestru Sądowego, Centralnej Ewidencji i Informacji o Działalności Gospodarczej lub innego właściwego rejestru,  </w:t>
      </w:r>
    </w:p>
    <w:p w14:paraId="6593FCC9" w14:textId="77777777" w:rsidR="005F4031" w:rsidRDefault="003B7A92">
      <w:pPr>
        <w:spacing w:after="40"/>
        <w:ind w:left="1364"/>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dokumenty składa każdy z wykonawców </w:t>
      </w:r>
    </w:p>
    <w:p w14:paraId="79559E08" w14:textId="77777777" w:rsidR="005F4031" w:rsidRDefault="003B7A92">
      <w:pPr>
        <w:spacing w:after="121"/>
        <w:ind w:left="1364"/>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technicznych lub zawodowych podmiotów udostepniających zasoby, należy złożyć dodatkowo dokumenty dotyczące tego podmiotu. </w:t>
      </w:r>
    </w:p>
    <w:p w14:paraId="649C9223" w14:textId="1942DE36" w:rsidR="005F4031" w:rsidRDefault="003B7A92">
      <w:pPr>
        <w:ind w:left="929" w:firstLine="0"/>
      </w:pPr>
      <w:r>
        <w:t>Wykonawca nie jest zobowiązany do złożenia dokumentów, o których mowa wyżej, jeżeli zamawiający może je uzyskać za pomocą bezpłatnych</w:t>
      </w:r>
      <w:r w:rsidR="00237A3B">
        <w:t xml:space="preserve">                                     </w:t>
      </w:r>
      <w:r>
        <w:t xml:space="preserve"> i ogólnodostępnych baz danych, o ile wykonawca wskazał dane umożliwiające dostęp do tych dokumentów w oświadczeniu, którego wzór stanowi   </w:t>
      </w:r>
      <w:r>
        <w:rPr>
          <w:b/>
        </w:rPr>
        <w:t xml:space="preserve">załącznik nr 5 do SWZ. </w:t>
      </w:r>
    </w:p>
    <w:p w14:paraId="659F4505" w14:textId="77777777" w:rsidR="005F4031" w:rsidRDefault="003B7A92">
      <w:pPr>
        <w:numPr>
          <w:ilvl w:val="1"/>
          <w:numId w:val="18"/>
        </w:numPr>
        <w:spacing w:after="40"/>
        <w:ind w:hanging="425"/>
      </w:pPr>
      <w:r>
        <w:t xml:space="preserve">pełnomocnictwo lub inny dokument potwierdzający umocowanie do reprezentowania wykonawcy jeżeli w imieniu wykonawcy działa osoba, której umocowanie do jego reprezentowania nie wynika z dokumentów, o których mowa w ppkt 4, </w:t>
      </w:r>
    </w:p>
    <w:p w14:paraId="2A27B7C5" w14:textId="77777777" w:rsidR="005F4031" w:rsidRDefault="003B7A92">
      <w:pPr>
        <w:spacing w:after="43"/>
        <w:ind w:left="929" w:firstLine="0"/>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w przypadku wykonawców wspólnie ubiegających się o udzielenie zamówienia, dokumenty składa każdy z wykonawców; </w:t>
      </w:r>
    </w:p>
    <w:p w14:paraId="50C1CA12" w14:textId="77777777" w:rsidR="005F4031" w:rsidRDefault="003B7A92">
      <w:pPr>
        <w:spacing w:after="124"/>
        <w:ind w:left="1364"/>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technicznych lub zawodowych podmiotów udostepniających zasoby, należy złożyć ponadto dokumenty dotyczące tego podmiotu, jeżeli w imieniu tego podmiotu działa osoba, której umocowanie do jego reprezentowania nie wynika z dokumentów. </w:t>
      </w:r>
    </w:p>
    <w:p w14:paraId="3571F5A6" w14:textId="50E1167D" w:rsidR="005F4031" w:rsidRDefault="003B7A92">
      <w:pPr>
        <w:ind w:left="504" w:firstLine="0"/>
      </w:pPr>
      <w:r>
        <w:rPr>
          <w:b/>
        </w:rPr>
        <w:t xml:space="preserve">W przypadku wykonawców wspólnie ubiegających się o udzielenie zamówienia, </w:t>
      </w:r>
      <w:r>
        <w:t>wykonawca jest zobowiązany złożyć wraz z ofertą oświadczenia</w:t>
      </w:r>
      <w:r w:rsidR="00237A3B">
        <w:t xml:space="preserve">                      </w:t>
      </w:r>
      <w:r>
        <w:t xml:space="preserve"> i dokumenty, o których mowa w ppkt 2-5 oraz dodatkowo następujące oświadczenia i dokumenty:  </w:t>
      </w:r>
    </w:p>
    <w:p w14:paraId="6FE9A45D" w14:textId="77777777" w:rsidR="005F4031" w:rsidRDefault="003B7A92">
      <w:pPr>
        <w:numPr>
          <w:ilvl w:val="0"/>
          <w:numId w:val="19"/>
        </w:numPr>
        <w:spacing w:after="37"/>
        <w:ind w:hanging="425"/>
      </w:pPr>
      <w:r>
        <w:lastRenderedPageBreak/>
        <w:t xml:space="preserve">oświadczenie, z którego wynika, które usługi wykonają poszczególni wykonawcy, określające zakres jaki wykona każdy z wykonawców wspólnie ubiegających się o zamówienie, sporządzone zgodnie z wzorem stanowiącym </w:t>
      </w:r>
      <w:r>
        <w:rPr>
          <w:b/>
        </w:rPr>
        <w:t>załącznik nr 6 do SWZ</w:t>
      </w:r>
      <w:r>
        <w:t xml:space="preserve"> – oświadczenie składa pełnomocnik w imieniu wszystkich wykonawców wspólnie ubiegających się o zamówienie, </w:t>
      </w:r>
    </w:p>
    <w:p w14:paraId="7153736D" w14:textId="6012274C" w:rsidR="005F4031" w:rsidRDefault="003B7A92">
      <w:pPr>
        <w:numPr>
          <w:ilvl w:val="0"/>
          <w:numId w:val="19"/>
        </w:numPr>
        <w:spacing w:after="124"/>
        <w:ind w:hanging="425"/>
      </w:pPr>
      <w:r>
        <w:t>pełnomocnictwo do reprezentowania wykonawcy wspólnie ubiegającego się</w:t>
      </w:r>
      <w:r w:rsidR="00237A3B">
        <w:t xml:space="preserve">                 </w:t>
      </w:r>
      <w:r>
        <w:t xml:space="preserve"> o zamówienie w postępowaniu o udzielenie zamówienia albo reprezentowania w postępowaniu i zawarcia umowy w sprawie zamówienia publicznego. </w:t>
      </w:r>
    </w:p>
    <w:p w14:paraId="29800F51" w14:textId="77777777" w:rsidR="005F4031" w:rsidRDefault="003B7A92">
      <w:pPr>
        <w:spacing w:after="138" w:line="259" w:lineRule="auto"/>
        <w:ind w:left="502" w:firstLine="0"/>
        <w:jc w:val="left"/>
      </w:pPr>
      <w:r>
        <w:rPr>
          <w:b/>
        </w:rPr>
        <w:t xml:space="preserve"> </w:t>
      </w:r>
    </w:p>
    <w:p w14:paraId="30D84D80" w14:textId="010FFEAC" w:rsidR="005F4031" w:rsidRDefault="003B7A92">
      <w:pPr>
        <w:spacing w:after="162" w:line="267" w:lineRule="auto"/>
        <w:ind w:left="499" w:hanging="10"/>
      </w:pPr>
      <w:r>
        <w:rPr>
          <w:b/>
        </w:rPr>
        <w:t>W przypadku, gdy wykonawca w celu wykazania spełniania warunków udziału w postępowaniu polega na zdolnościach technicznych lub zawodowych podmiotów udostepniających zasoby</w:t>
      </w:r>
      <w:r>
        <w:t xml:space="preserve">, wykonawca jest zobowiązany złożyć </w:t>
      </w:r>
      <w:r>
        <w:rPr>
          <w:b/>
        </w:rPr>
        <w:t>wraz z ofertą</w:t>
      </w:r>
      <w:r>
        <w:t xml:space="preserve"> oświadczenia i dokumenty, o których mowa</w:t>
      </w:r>
      <w:r w:rsidR="00237A3B">
        <w:t xml:space="preserve">                   </w:t>
      </w:r>
      <w:r>
        <w:t xml:space="preserve"> w ppkt </w:t>
      </w:r>
      <w:r w:rsidR="00280448">
        <w:t>2</w:t>
      </w:r>
      <w:r>
        <w:t xml:space="preserve">-7 oraz dodatkowo następujące oświadczenia i dokumenty: </w:t>
      </w:r>
    </w:p>
    <w:p w14:paraId="7521EE61" w14:textId="77DB98D3" w:rsidR="005F4031" w:rsidRDefault="003B7A92">
      <w:pPr>
        <w:spacing w:after="38"/>
        <w:ind w:left="937"/>
      </w:pPr>
      <w:r>
        <w:t>8)</w:t>
      </w:r>
      <w:r>
        <w:rPr>
          <w:rFonts w:ascii="Arial" w:eastAsia="Arial" w:hAnsi="Arial" w:cs="Arial"/>
        </w:rPr>
        <w:t xml:space="preserve"> </w:t>
      </w:r>
      <w:r>
        <w:t>zobowiązanie podmiotu udostępniającego zasoby do oddania wykonawcy do dyspozycji niezbędnych zasobów na potrzeby realizacji zamówienia lub inny podmiotowy środek dowodowy potwierdzający, że wykonawca realizując zamówienie, będzie dysponował niezbędnymi zasobami tego podmiotu –</w:t>
      </w:r>
      <w:r w:rsidR="00237A3B">
        <w:t xml:space="preserve">                           </w:t>
      </w:r>
      <w:r>
        <w:t xml:space="preserve"> w przypadku zobowiązania podmiotu udostępniającego zasoby, zobowiązanie winno potwierdzać, że stosunek łączący wykonawcę z podmiotem udostepniającym zasoby gwarantuje rzeczywisty dostęp do tych zasobów oraz określać w szczególności: </w:t>
      </w:r>
    </w:p>
    <w:p w14:paraId="31C2F8FF" w14:textId="77777777" w:rsidR="005F4031" w:rsidRDefault="003B7A92">
      <w:pPr>
        <w:numPr>
          <w:ilvl w:val="0"/>
          <w:numId w:val="20"/>
        </w:numPr>
        <w:spacing w:after="37"/>
        <w:ind w:hanging="367"/>
      </w:pPr>
      <w:r>
        <w:t xml:space="preserve">zakres dostępnych wykonawcy zasobów podmiotu udostępniającego zasoby; </w:t>
      </w:r>
    </w:p>
    <w:p w14:paraId="1FD72EEC" w14:textId="77777777" w:rsidR="005F4031" w:rsidRDefault="003B7A92">
      <w:pPr>
        <w:numPr>
          <w:ilvl w:val="0"/>
          <w:numId w:val="20"/>
        </w:numPr>
        <w:spacing w:after="37"/>
        <w:ind w:hanging="367"/>
      </w:pPr>
      <w:r>
        <w:t xml:space="preserve">sposób i okres udostępnienia wykonawcy i wykorzystania przez niego zasobów podmiotu udostępniającego te zasoby przy wykonywaniu zamówienia; </w:t>
      </w:r>
    </w:p>
    <w:p w14:paraId="1D2FD6DF" w14:textId="5BFD329F" w:rsidR="005F4031" w:rsidRDefault="003B7A92">
      <w:pPr>
        <w:numPr>
          <w:ilvl w:val="0"/>
          <w:numId w:val="20"/>
        </w:numPr>
        <w:ind w:hanging="367"/>
      </w:pPr>
      <w:r>
        <w:t>czy i w jakim zakresie podmiot udostępniający zasoby, na zdolnościach którego wykonawca polega w odniesieniu do warunków udziału</w:t>
      </w:r>
      <w:r w:rsidR="00237A3B">
        <w:t xml:space="preserve">                                 </w:t>
      </w:r>
      <w:r>
        <w:t xml:space="preserve"> w postępowaniu dotyczących doświadczenia, zrealizuje usługi, których wskazane zdolności dotyczą. </w:t>
      </w:r>
    </w:p>
    <w:p w14:paraId="4F52F942" w14:textId="77777777" w:rsidR="005F4031" w:rsidRDefault="003B7A92">
      <w:pPr>
        <w:numPr>
          <w:ilvl w:val="0"/>
          <w:numId w:val="21"/>
        </w:numPr>
        <w:ind w:hanging="425"/>
      </w:pPr>
      <w:r>
        <w:t xml:space="preserve">Oferta winna być podpisana przez osobę lub osoby uprawnione do reprezentowania wykonawcy zgodnie z zasadami reprezentacji wskazanymi we właściwym rejestrze lub osobę (osoby) upoważnioną do reprezentowania wykonawcy. W przypadku, gdy ofertę podpisuje osoba nieuprawniona do reprezentacji wykonawcy na podstawie dokumentów rejestrowych, do oferty należy dołączyć stosowne pełnomocnictwo. </w:t>
      </w:r>
    </w:p>
    <w:p w14:paraId="3D31476C" w14:textId="77777777" w:rsidR="005F4031" w:rsidRDefault="003B7A92">
      <w:pPr>
        <w:numPr>
          <w:ilvl w:val="0"/>
          <w:numId w:val="21"/>
        </w:numPr>
        <w:spacing w:after="162" w:line="267" w:lineRule="auto"/>
        <w:ind w:hanging="425"/>
      </w:pPr>
      <w:r>
        <w:rPr>
          <w:b/>
        </w:rPr>
        <w:t xml:space="preserve">Wykonawca, którego oferta została najwyżej oceniona, jest zobowiązany do złożenia w wyznaczonym terminie, nie krótszym niż 5 dni od dnia wezwania zamawiającego, aktualnych na dzień składania następujących oświadczeń lub dokumentów:  </w:t>
      </w:r>
    </w:p>
    <w:p w14:paraId="268DCA09" w14:textId="77777777" w:rsidR="005F4031" w:rsidRDefault="003B7A92">
      <w:pPr>
        <w:spacing w:after="4"/>
        <w:ind w:left="1289" w:hanging="360"/>
      </w:pPr>
      <w:r>
        <w:lastRenderedPageBreak/>
        <w:t>1)</w:t>
      </w:r>
      <w:r>
        <w:rPr>
          <w:rFonts w:ascii="Arial" w:eastAsia="Arial" w:hAnsi="Arial" w:cs="Arial"/>
        </w:rPr>
        <w:t xml:space="preserve"> </w:t>
      </w:r>
      <w:r>
        <w:t xml:space="preserve">odpisu lub informacji z Krajowego Rejestru Sądowego lub z Centralnej Ewidencji i Informacji o Działalności Gospodarczej, w zakresie art. 109 ust. </w:t>
      </w:r>
    </w:p>
    <w:p w14:paraId="288C7FE8" w14:textId="77777777" w:rsidR="005F4031" w:rsidRDefault="003B7A92">
      <w:pPr>
        <w:ind w:left="1289" w:firstLine="0"/>
      </w:pPr>
      <w:r>
        <w:t xml:space="preserve">1 pkt 4 ustawy Prawo zamówień publicznych, sporządzonej nie wcześniej niż 3 miesiące przed jej złożeniem; </w:t>
      </w:r>
    </w:p>
    <w:p w14:paraId="3113A972" w14:textId="32D8F044" w:rsidR="005F4031" w:rsidRDefault="003B7A92">
      <w:pPr>
        <w:numPr>
          <w:ilvl w:val="1"/>
          <w:numId w:val="23"/>
        </w:numPr>
        <w:ind w:hanging="360"/>
      </w:pPr>
      <w:r>
        <w:t xml:space="preserve">Oświadczenie wykonawcy o aktualności informacji zawartych </w:t>
      </w:r>
      <w:r w:rsidR="00237A3B">
        <w:t xml:space="preserve">                                         </w:t>
      </w:r>
      <w:r>
        <w:t xml:space="preserve">w oświadczeniu, o niepodleganiu wykluczeniu z postępowania, w zakresie podstaw wykluczenia z postępowania wskazanych przez zamawiającego, sporządzonego zgodnie z wzorem stanowiącym </w:t>
      </w:r>
      <w:r>
        <w:rPr>
          <w:b/>
        </w:rPr>
        <w:t>załącznik nr 7 do SWZ,</w:t>
      </w:r>
      <w:r>
        <w:t xml:space="preserve"> </w:t>
      </w:r>
    </w:p>
    <w:p w14:paraId="5A583CCD" w14:textId="77777777" w:rsidR="005F4031" w:rsidRDefault="003B7A92">
      <w:pPr>
        <w:spacing w:after="40"/>
        <w:ind w:left="1210" w:hanging="281"/>
      </w:pPr>
      <w:r>
        <w:rPr>
          <w:rFonts w:ascii="Segoe UI Symbol" w:eastAsia="Segoe UI Symbol" w:hAnsi="Segoe UI Symbol" w:cs="Segoe UI Symbol"/>
        </w:rPr>
        <w:t>−</w:t>
      </w:r>
      <w:r>
        <w:rPr>
          <w:rFonts w:ascii="Arial" w:eastAsia="Arial" w:hAnsi="Arial" w:cs="Arial"/>
        </w:rPr>
        <w:t xml:space="preserve"> </w:t>
      </w:r>
      <w:r>
        <w:t xml:space="preserve">w przypadku wykonawców wspólnie ubiegających się o udzielenie zamówienia,  oświadczenie  składa każdy z wykonawców, </w:t>
      </w:r>
    </w:p>
    <w:p w14:paraId="06215BC5" w14:textId="77777777" w:rsidR="005F4031" w:rsidRDefault="003B7A92">
      <w:pPr>
        <w:ind w:left="1210" w:hanging="281"/>
      </w:pPr>
      <w:r>
        <w:rPr>
          <w:rFonts w:ascii="Segoe UI Symbol" w:eastAsia="Segoe UI Symbol" w:hAnsi="Segoe UI Symbol" w:cs="Segoe UI Symbol"/>
        </w:rPr>
        <w:t>−</w:t>
      </w:r>
      <w:r>
        <w:rPr>
          <w:rFonts w:ascii="Arial" w:eastAsia="Arial" w:hAnsi="Arial" w:cs="Arial"/>
        </w:rPr>
        <w:t xml:space="preserve"> </w:t>
      </w:r>
      <w:r>
        <w:t xml:space="preserve">w przypadku, gdy wykonawca w celu wykazania spełniania warunków udziału w postępowaniu polega na zdolnościach lub sytuacji podmiotów udostępniających zasoby, należy dołączyć oświadczenie podmiotu udostępniającego zasoby. </w:t>
      </w:r>
    </w:p>
    <w:p w14:paraId="48CA3922" w14:textId="048914B1" w:rsidR="005F4031" w:rsidRDefault="003B7A92">
      <w:pPr>
        <w:numPr>
          <w:ilvl w:val="1"/>
          <w:numId w:val="23"/>
        </w:numPr>
        <w:ind w:hanging="360"/>
      </w:pPr>
      <w:r>
        <w:t xml:space="preserve">decyzję Powiatowego Inspektoratu Sanitarnego dopuszczającą wykonawcę (nazwa, adres, miejsce) do prowadzenia działalności w zakresie przygotowywania potraw od surowca do gotowej potrawy, i wydawania potraw w naczyniach wielokrotnego lub jednorazowego użytku – część nr 1 </w:t>
      </w:r>
      <w:r>
        <w:rPr>
          <w:b/>
        </w:rPr>
        <w:t xml:space="preserve">i/lub </w:t>
      </w:r>
      <w:r>
        <w:t xml:space="preserve">decyzję Powiatowego Inspektoratu Sanitarnego dopuszczającą wykonawcę (nazwa, adres, miejsce) do prowadzenia działalności w zakresie przygotowywania potraw od surowca do gotowej potrawy oraz przygotowywania i dostarczania żywności do odbiorców zewnętrznych (catering) w specjalnych termosach – część nr 2 </w:t>
      </w:r>
    </w:p>
    <w:p w14:paraId="10FE9968" w14:textId="0A2A2594" w:rsidR="005F4031" w:rsidRDefault="003B7A92">
      <w:pPr>
        <w:numPr>
          <w:ilvl w:val="1"/>
          <w:numId w:val="23"/>
        </w:numPr>
        <w:spacing w:after="124"/>
        <w:ind w:hanging="360"/>
      </w:pPr>
      <w:r>
        <w:t xml:space="preserve">wykazu usług wykonanych, a w przypadku świadczeń powtarzających się lub ciągłych również wykonywanych, w okresie ostatnich 3 lat licząc wstecz od dnia, w którym upływa termin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w:t>
      </w:r>
      <w:r w:rsidR="00237A3B">
        <w:t xml:space="preserve">                     </w:t>
      </w:r>
      <w:r>
        <w:t xml:space="preserve">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sporządzony zgodnie z wzorem stanowiącym </w:t>
      </w:r>
      <w:r>
        <w:rPr>
          <w:b/>
        </w:rPr>
        <w:t>załącznik nr 8 do SWZ</w:t>
      </w:r>
      <w:r>
        <w:t xml:space="preserve">. </w:t>
      </w:r>
    </w:p>
    <w:p w14:paraId="124FEC46" w14:textId="69C9F65A" w:rsidR="005F4031" w:rsidRDefault="003B7A92">
      <w:pPr>
        <w:ind w:left="929" w:firstLine="0"/>
      </w:pPr>
      <w:r>
        <w:t xml:space="preserve">Jeżeli wykonawca powołuje się na doświadczenie w realizacji usług, wykonywanych wspólnie z innymi wykonawcami, należy wykazać usługi, </w:t>
      </w:r>
      <w:r w:rsidR="00237A3B">
        <w:t xml:space="preserve">                          </w:t>
      </w:r>
      <w:r>
        <w:lastRenderedPageBreak/>
        <w:t xml:space="preserve">w których wykonaniu wykonawca ten bezpośrednio uczestniczył, a w przypadku świadczeń powtarzających się lub ciągłych, w których wykonywaniu bezpośrednio uczestniczył lub uczestniczy. </w:t>
      </w:r>
    </w:p>
    <w:p w14:paraId="1F27E377" w14:textId="77777777" w:rsidR="005F4031" w:rsidRDefault="003B7A92">
      <w:pPr>
        <w:numPr>
          <w:ilvl w:val="0"/>
          <w:numId w:val="21"/>
        </w:numPr>
        <w:spacing w:after="161" w:line="267" w:lineRule="auto"/>
        <w:ind w:hanging="425"/>
      </w:pPr>
      <w:r>
        <w:t xml:space="preserve">Podmiotowe środki dowodowe oraz inne dokumenty lub oświadczenia, o których mowa w niniejszym rozdziale, składa się w formie elektronicznej tj. opatrzonej kwalifikowanym podpisem elektronicznym lub postaci elektronicznej opatrzonej podpisem zaufanym lub podpisem osobistym. </w:t>
      </w:r>
    </w:p>
    <w:p w14:paraId="584E223F" w14:textId="77777777" w:rsidR="005F4031" w:rsidRDefault="003B7A92">
      <w:pPr>
        <w:numPr>
          <w:ilvl w:val="0"/>
          <w:numId w:val="21"/>
        </w:numPr>
        <w:ind w:hanging="425"/>
      </w:pPr>
      <w:r>
        <w:t xml:space="preserve">Jeżeli wykonawca nie złoży podmiotowych środków dowodowych lub złożone podmiotowe środki dowodowe będą niekompletne, zamawiający wezwie do ich złożenia lub uzupełnienia w wyznaczonym terminie. </w:t>
      </w:r>
    </w:p>
    <w:p w14:paraId="4884B8CE" w14:textId="193E1C90" w:rsidR="005F4031" w:rsidRDefault="003B7A92">
      <w:pPr>
        <w:numPr>
          <w:ilvl w:val="0"/>
          <w:numId w:val="21"/>
        </w:numPr>
        <w:ind w:hanging="425"/>
      </w:pPr>
      <w:r>
        <w:t>Wykonawca nie jest zobowiązany do złożenia podmiotowych środków dowodowych,  o których mowa w niniejszym rozdziale, jeżeli zamawiający może je uzyskać za pomocą ogólnodostępnych i bezpłatnych baz danych, o ile wykonawca wskazał</w:t>
      </w:r>
      <w:r w:rsidR="00237A3B">
        <w:t xml:space="preserve">                    </w:t>
      </w:r>
      <w:r>
        <w:t xml:space="preserve"> w oświadczeniu wykonawcy o niepodleganiu wykluczeniu z postępowania, którego wzór stanowi </w:t>
      </w:r>
      <w:r>
        <w:rPr>
          <w:b/>
        </w:rPr>
        <w:t>załącznik nr 5 do SWZ</w:t>
      </w:r>
      <w:r>
        <w:t xml:space="preserve">, dane umożliwiające dostęp do tych dokumentów. </w:t>
      </w:r>
    </w:p>
    <w:p w14:paraId="26B2A296" w14:textId="77777777" w:rsidR="005F4031" w:rsidRDefault="003B7A92">
      <w:pPr>
        <w:numPr>
          <w:ilvl w:val="0"/>
          <w:numId w:val="21"/>
        </w:numPr>
        <w:ind w:hanging="425"/>
      </w:pPr>
      <w:r>
        <w:t xml:space="preserve">W przypadku wskazania przez wykonawcę dostępności podmiotowych środków dowodowych lub dokumentów, o których mowa w niniejszym rozdziale, pod określonymi adresami internetowymi ogólnodostępnych i bezpłatnych baz danych, zamawiający żąda od wykonawcy przedstawienia tłumaczenia na język polski pobranych samodzielnie przez zamawiającego podmiotowych środków dowodowych lub dokumentów. </w:t>
      </w:r>
    </w:p>
    <w:p w14:paraId="2E140F9D" w14:textId="77777777" w:rsidR="005F4031" w:rsidRDefault="003B7A92">
      <w:pPr>
        <w:numPr>
          <w:ilvl w:val="0"/>
          <w:numId w:val="21"/>
        </w:numPr>
        <w:ind w:hanging="425"/>
      </w:pPr>
      <w: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Prawo zamówień publicznych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2A7B993" w14:textId="77777777" w:rsidR="005F4031" w:rsidRDefault="003B7A92">
      <w:pPr>
        <w:numPr>
          <w:ilvl w:val="0"/>
          <w:numId w:val="21"/>
        </w:numPr>
        <w:ind w:hanging="425"/>
      </w:pPr>
      <w: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07871772" w14:textId="77777777" w:rsidR="005F4031" w:rsidRDefault="003B7A92">
      <w:pPr>
        <w:numPr>
          <w:ilvl w:val="0"/>
          <w:numId w:val="21"/>
        </w:numPr>
        <w:ind w:hanging="425"/>
      </w:pPr>
      <w:r>
        <w:t xml:space="preserve">Poświadczenia zgodności cyfrowego odwzorowania z dokumentem w postaci papierowej, o którym mowa w pkt. 12, dokonuje w przypadku: </w:t>
      </w:r>
    </w:p>
    <w:p w14:paraId="649B1820" w14:textId="77777777" w:rsidR="005F4031" w:rsidRDefault="003B7A92">
      <w:pPr>
        <w:numPr>
          <w:ilvl w:val="2"/>
          <w:numId w:val="22"/>
        </w:numPr>
        <w:ind w:hanging="360"/>
      </w:pPr>
      <w:r>
        <w:lastRenderedPageBreak/>
        <w:t xml:space="preserve">podmiotowych środków dowodowych oraz dokumentów potwierdzających umocowanie do reprezentowania - odpowiednio wykonawca lub wykonawca wspólnie ubiegający się o udzielenie zamówienia, w zakresie podmiotowych środków dowodowych lub dokumentów potwierdzających umocowanie do reprezentowania, które każdego z nich dotyczą; </w:t>
      </w:r>
    </w:p>
    <w:p w14:paraId="2CF967CE" w14:textId="77777777" w:rsidR="005F4031" w:rsidRDefault="003B7A92">
      <w:pPr>
        <w:numPr>
          <w:ilvl w:val="2"/>
          <w:numId w:val="22"/>
        </w:numPr>
        <w:spacing w:after="121"/>
        <w:ind w:hanging="360"/>
      </w:pPr>
      <w:r>
        <w:t xml:space="preserve">innych dokumentów, odpowiednio wykonawca lub wykonawca wspólnie ubiegający się o udzielenie zamówienia, w zakresie dokumentów, które każdego z nich dotyczą. </w:t>
      </w:r>
    </w:p>
    <w:p w14:paraId="77101E0D" w14:textId="77777777" w:rsidR="005F4031" w:rsidRDefault="003B7A92">
      <w:pPr>
        <w:spacing w:after="124"/>
        <w:ind w:left="504" w:firstLine="0"/>
      </w:pPr>
      <w:r>
        <w:t xml:space="preserve">Poświadczenia zgodności cyfrowego odwzorowania z dokumentem w postaci papierowej, o którym mowa w pkt. 12, może dokonać również notariusz. </w:t>
      </w:r>
    </w:p>
    <w:p w14:paraId="405DDF38" w14:textId="5EAFCC51" w:rsidR="005F4031" w:rsidRDefault="003B7A92">
      <w:pPr>
        <w:ind w:left="504" w:firstLine="0"/>
      </w:pPr>
      <w:r>
        <w:t>Przez cyfrowe odwzorowanie należy rozumieć dokument elektroniczny będący kopią elektroniczną treści zapisanej w postaci papierowej, umożliwiający zapoznanie się</w:t>
      </w:r>
      <w:r w:rsidR="00237A3B">
        <w:t xml:space="preserve">                 </w:t>
      </w:r>
      <w:r>
        <w:t xml:space="preserve"> z tą treścią i jej zrozumienie, bez konieczności bezpośredniego dostępu do oryginału. </w:t>
      </w:r>
    </w:p>
    <w:p w14:paraId="2D376D67" w14:textId="77777777" w:rsidR="005F4031" w:rsidRDefault="003B7A92">
      <w:pPr>
        <w:numPr>
          <w:ilvl w:val="0"/>
          <w:numId w:val="21"/>
        </w:numPr>
        <w:ind w:hanging="425"/>
      </w:pPr>
      <w:r>
        <w:t xml:space="preserve">Oferta wraz z załącznikami musi być sporządzona w sposób czytelny. W celu czytelnego zamieszczenia odpowiedniej ilości informacji, wzory załączników można dopasować do indywidualnych potrzeb, zachowując jednak brzmienie ich wzorcowej treści. </w:t>
      </w:r>
    </w:p>
    <w:p w14:paraId="5634676A" w14:textId="77777777" w:rsidR="00292AFF" w:rsidRDefault="00292AFF" w:rsidP="00292AFF">
      <w:pPr>
        <w:pStyle w:val="Akapitzlist"/>
        <w:numPr>
          <w:ilvl w:val="0"/>
          <w:numId w:val="21"/>
        </w:numPr>
      </w:pPr>
      <w:r>
        <w:t>Ofertę należy złożyć pod rygorem nieważności, 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64F5A524" w14:textId="77777777" w:rsidR="00292AFF" w:rsidRDefault="00292AFF" w:rsidP="00292AFF">
      <w:pPr>
        <w:pStyle w:val="Akapitzlist"/>
        <w:ind w:left="487" w:firstLine="0"/>
      </w:pPr>
    </w:p>
    <w:p w14:paraId="33701FDB" w14:textId="77777777" w:rsidR="00292AFF" w:rsidRDefault="00292AFF" w:rsidP="00292AFF">
      <w:pPr>
        <w:pStyle w:val="Akapitzlist"/>
        <w:numPr>
          <w:ilvl w:val="0"/>
          <w:numId w:val="21"/>
        </w:numPr>
      </w:pPr>
      <w:r>
        <w:t>Ofertę należy sporządzić w postaci elektronicznej w formatach danych wskazanych w załączniku nr 2 do rozporządzenia Rady Ministrów z dnia 21 maja 2024 r. w sprawie Krajowych Ram Interoperacyjności, minimalnych wymagań dla rejestrów publicznych i wymiany informacji w postaci elektronicznej oraz minimalnych wymagań dla systemów teleinformatycznych (Dz. U. poz. 773), z uwzględnieniem rodzaju przekazywanych danych.</w:t>
      </w:r>
    </w:p>
    <w:p w14:paraId="63FE5626" w14:textId="77777777" w:rsidR="00292AFF" w:rsidRDefault="00292AFF" w:rsidP="00292AFF">
      <w:pPr>
        <w:pStyle w:val="Akapitzlist"/>
        <w:ind w:left="487" w:firstLine="0"/>
      </w:pPr>
    </w:p>
    <w:p w14:paraId="6F82DFEF" w14:textId="77777777" w:rsidR="00292AFF" w:rsidRDefault="00292AFF" w:rsidP="00292AFF">
      <w:pPr>
        <w:pStyle w:val="Akapitzlist"/>
        <w:numPr>
          <w:ilvl w:val="0"/>
          <w:numId w:val="21"/>
        </w:numPr>
      </w:pPr>
      <w:r>
        <w:t>Zamawiający zaleca sporządzenie oferty w pliku w formacie pdf.</w:t>
      </w:r>
    </w:p>
    <w:p w14:paraId="26A78E9A" w14:textId="77777777" w:rsidR="00292AFF" w:rsidRDefault="00292AFF" w:rsidP="00292AFF">
      <w:pPr>
        <w:pStyle w:val="Akapitzlist"/>
        <w:ind w:left="487" w:firstLine="0"/>
      </w:pPr>
    </w:p>
    <w:p w14:paraId="0AD5C9B1" w14:textId="77777777" w:rsidR="00292AFF" w:rsidRDefault="00292AFF" w:rsidP="00292AFF">
      <w:pPr>
        <w:pStyle w:val="Akapitzlist"/>
        <w:numPr>
          <w:ilvl w:val="0"/>
          <w:numId w:val="21"/>
        </w:numPr>
      </w:pPr>
      <w:r>
        <w:t>Zamawiający zaleca, aby w przypadku podpisywania pliku przez kilka osób, stosować podpisy tego samego rodzaju. Podpisywanie różnymi rodzajami podpisów np. osobistym i kwalifikowanym może doprowadzić do problemów w weryfikacji plików.</w:t>
      </w:r>
    </w:p>
    <w:p w14:paraId="53FF8B27" w14:textId="77777777" w:rsidR="00292AFF" w:rsidRDefault="00292AFF" w:rsidP="00292AFF">
      <w:pPr>
        <w:pStyle w:val="Akapitzlist"/>
        <w:ind w:left="487" w:firstLine="0"/>
      </w:pPr>
    </w:p>
    <w:p w14:paraId="46A73423" w14:textId="77777777" w:rsidR="00292AFF" w:rsidRDefault="00292AFF" w:rsidP="00292AFF">
      <w:pPr>
        <w:pStyle w:val="Akapitzlist"/>
        <w:numPr>
          <w:ilvl w:val="0"/>
          <w:numId w:val="21"/>
        </w:numPr>
      </w:pPr>
      <w: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Pliki w innych formatach niż PDF zaleca się opatrzyć </w:t>
      </w:r>
      <w:r>
        <w:lastRenderedPageBreak/>
        <w:t>zewnętrznym podpisem XAdES. Wykonawca powinien pamiętać, aby plik z podpisem przekazywać łącznie z dokumentem podpisywanym.</w:t>
      </w:r>
    </w:p>
    <w:p w14:paraId="4A467926" w14:textId="77777777" w:rsidR="00292AFF" w:rsidRDefault="00292AFF" w:rsidP="00292AFF">
      <w:pPr>
        <w:pStyle w:val="Akapitzlist"/>
        <w:ind w:left="487" w:firstLine="0"/>
      </w:pPr>
    </w:p>
    <w:p w14:paraId="1787FC55" w14:textId="77777777" w:rsidR="00292AFF" w:rsidRDefault="00292AFF" w:rsidP="00292AFF">
      <w:pPr>
        <w:pStyle w:val="Akapitzlist"/>
        <w:numPr>
          <w:ilvl w:val="0"/>
          <w:numId w:val="21"/>
        </w:numPr>
      </w:pPr>
      <w:r>
        <w:t>W zależności od rodzaju podpisu i jego typu (zewnętrzny, wewnętrzny) dodaje się do przesyłanej wiadomości uprzednio podpisane dokumenty wraz z wygenerowanym plikiem podpisu (typ zewnętrzny) lub dokument z wszytym podpisem (typ wewnętrzny).</w:t>
      </w:r>
    </w:p>
    <w:p w14:paraId="09AC49B9" w14:textId="77777777" w:rsidR="00292AFF" w:rsidRDefault="00292AFF" w:rsidP="00292AFF">
      <w:pPr>
        <w:pStyle w:val="Akapitzlist"/>
        <w:ind w:left="487" w:firstLine="0"/>
      </w:pPr>
    </w:p>
    <w:p w14:paraId="56E805A5" w14:textId="77777777" w:rsidR="00292AFF" w:rsidRDefault="00292AFF" w:rsidP="00292AFF">
      <w:pPr>
        <w:pStyle w:val="Akapitzlist"/>
        <w:numPr>
          <w:ilvl w:val="0"/>
          <w:numId w:val="21"/>
        </w:numPr>
      </w:pPr>
      <w:r>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AFD347" w14:textId="77777777" w:rsidR="00292AFF" w:rsidRDefault="00292AFF" w:rsidP="00292AFF">
      <w:pPr>
        <w:pStyle w:val="Akapitzlist"/>
        <w:ind w:left="487" w:firstLine="0"/>
      </w:pPr>
    </w:p>
    <w:p w14:paraId="1E2D70B2" w14:textId="77777777" w:rsidR="00292AFF" w:rsidRDefault="00292AFF" w:rsidP="00292AFF">
      <w:pPr>
        <w:pStyle w:val="Akapitzlist"/>
        <w:numPr>
          <w:ilvl w:val="0"/>
          <w:numId w:val="21"/>
        </w:numPr>
      </w:pPr>
      <w: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B86BAE1" w14:textId="6F548D90" w:rsidR="003716F7" w:rsidRDefault="003B7A92" w:rsidP="003716F7">
      <w:pPr>
        <w:numPr>
          <w:ilvl w:val="0"/>
          <w:numId w:val="21"/>
        </w:numPr>
        <w:spacing w:after="124"/>
      </w:pPr>
      <w:r>
        <w:t xml:space="preserve">Jeżeli informacje zawarte w ofercie stanowią tajemnicę przedsiębiorstwa </w:t>
      </w:r>
      <w:r w:rsidR="00DB04FC">
        <w:t xml:space="preserve">                               </w:t>
      </w:r>
      <w:r>
        <w:t>w rozumieniu przepisów o zwalczaniu nieuczciwej konkurencji i w związku</w:t>
      </w:r>
      <w:r w:rsidR="00237A3B">
        <w:t xml:space="preserve">                            </w:t>
      </w:r>
      <w:r>
        <w:t xml:space="preserve"> z niniejszym nie mogą być udostępnianie, wykonawca wraz z przekazaniem takich informacji winien zastrzec, że nie mogą być one udostępniane oraz wykazać, </w:t>
      </w:r>
      <w:r w:rsidR="00237A3B">
        <w:t xml:space="preserve">                      </w:t>
      </w:r>
      <w:r>
        <w:t xml:space="preserve">ze zastrzeżone informacje stanowią tajemnice przedsiębiorstwa. W przypadku braku wykazania, że informacje zastrzeżone stanowią tajemnice przedsiębiorstwa lub niewystarczającego uzasadnienia, informacje te zostaną uznane za jawne. </w:t>
      </w:r>
      <w:r w:rsidR="003716F7">
        <w:t>W celu utrzymania w poufności tych informacji, należy je przekazać w wydzielonym i odpowiednio oznaczonym pliku, wraz z jednoczesnym zaznaczeniem „Załącznik stanowiący tajemnicę przedsiębiorstwa”. Po zaznaczeniu, plik ten należy złożyć wraz z plikami stanowiącymi jawną część oferty.</w:t>
      </w:r>
    </w:p>
    <w:p w14:paraId="14F7BBFB" w14:textId="0D7F8874" w:rsidR="005F4031" w:rsidRDefault="003716F7" w:rsidP="003716F7">
      <w:pPr>
        <w:numPr>
          <w:ilvl w:val="0"/>
          <w:numId w:val="21"/>
        </w:numPr>
        <w:spacing w:after="124"/>
        <w:ind w:hanging="425"/>
      </w:pPr>
      <w:r>
        <w:t>Zamawiający nie przewiduje zwrotu kosztów udziału w postępowaniu.</w:t>
      </w:r>
    </w:p>
    <w:bookmarkEnd w:id="10"/>
    <w:p w14:paraId="60D631A3" w14:textId="77777777" w:rsidR="00292AFF" w:rsidRDefault="00292AFF">
      <w:pPr>
        <w:pStyle w:val="Nagwek1"/>
        <w:ind w:left="81" w:right="0"/>
      </w:pPr>
    </w:p>
    <w:p w14:paraId="0752476B" w14:textId="77777777" w:rsidR="001D35B7" w:rsidRDefault="003B7A92" w:rsidP="001D35B7">
      <w:pPr>
        <w:pStyle w:val="Nagwek1"/>
        <w:ind w:left="81" w:right="0"/>
      </w:pPr>
      <w:r>
        <w:t xml:space="preserve">Rozdział 14 </w:t>
      </w:r>
    </w:p>
    <w:p w14:paraId="7257A731" w14:textId="02295944" w:rsidR="005F4031" w:rsidRDefault="003B7A92" w:rsidP="001D35B7">
      <w:pPr>
        <w:pStyle w:val="Nagwek1"/>
        <w:ind w:left="81" w:right="0"/>
      </w:pPr>
      <w:r>
        <w:t xml:space="preserve">Sposób i termin składania ofert.  Termin otwarcia ofert. </w:t>
      </w:r>
    </w:p>
    <w:p w14:paraId="312F1636" w14:textId="77777777" w:rsidR="001D35B7" w:rsidRPr="001D35B7" w:rsidRDefault="001D35B7" w:rsidP="001D35B7"/>
    <w:p w14:paraId="1B2B302C" w14:textId="2D9E9104" w:rsidR="005F4031" w:rsidRPr="00D27459" w:rsidRDefault="003B7A92">
      <w:pPr>
        <w:numPr>
          <w:ilvl w:val="0"/>
          <w:numId w:val="25"/>
        </w:numPr>
        <w:spacing w:after="163" w:line="267" w:lineRule="auto"/>
        <w:ind w:hanging="427"/>
        <w:rPr>
          <w:color w:val="auto"/>
        </w:rPr>
      </w:pPr>
      <w:bookmarkStart w:id="11" w:name="_Hlk212460456"/>
      <w:r w:rsidRPr="00D27459">
        <w:rPr>
          <w:b/>
          <w:color w:val="auto"/>
        </w:rPr>
        <w:t xml:space="preserve">Termin składania ofert upływa w dniu </w:t>
      </w:r>
      <w:r w:rsidR="00D27459">
        <w:rPr>
          <w:b/>
          <w:color w:val="auto"/>
        </w:rPr>
        <w:t>2</w:t>
      </w:r>
      <w:r w:rsidR="00D11FCB">
        <w:rPr>
          <w:b/>
          <w:color w:val="auto"/>
        </w:rPr>
        <w:t>5</w:t>
      </w:r>
      <w:r w:rsidR="00D27459">
        <w:rPr>
          <w:b/>
          <w:color w:val="auto"/>
        </w:rPr>
        <w:t xml:space="preserve"> </w:t>
      </w:r>
      <w:r w:rsidR="00787E1E" w:rsidRPr="00D27459">
        <w:rPr>
          <w:b/>
          <w:color w:val="auto"/>
        </w:rPr>
        <w:t>listopada 202</w:t>
      </w:r>
      <w:r w:rsidR="0013255F" w:rsidRPr="00D27459">
        <w:rPr>
          <w:b/>
          <w:color w:val="auto"/>
        </w:rPr>
        <w:t>5</w:t>
      </w:r>
      <w:r w:rsidR="00787E1E" w:rsidRPr="00D27459">
        <w:rPr>
          <w:b/>
          <w:color w:val="auto"/>
        </w:rPr>
        <w:t xml:space="preserve"> r</w:t>
      </w:r>
      <w:r w:rsidR="00C1678E" w:rsidRPr="00D27459">
        <w:rPr>
          <w:b/>
          <w:color w:val="auto"/>
        </w:rPr>
        <w:t>.</w:t>
      </w:r>
      <w:r w:rsidR="00787E1E" w:rsidRPr="00D27459">
        <w:rPr>
          <w:b/>
          <w:color w:val="auto"/>
        </w:rPr>
        <w:t xml:space="preserve"> </w:t>
      </w:r>
      <w:r w:rsidRPr="00D27459">
        <w:rPr>
          <w:b/>
          <w:color w:val="auto"/>
        </w:rPr>
        <w:t xml:space="preserve">o godz. </w:t>
      </w:r>
      <w:r w:rsidR="00042E06" w:rsidRPr="00D27459">
        <w:rPr>
          <w:b/>
          <w:color w:val="auto"/>
        </w:rPr>
        <w:t>9.00</w:t>
      </w:r>
      <w:r w:rsidRPr="00D27459">
        <w:rPr>
          <w:b/>
          <w:color w:val="auto"/>
        </w:rPr>
        <w:t xml:space="preserve"> </w:t>
      </w:r>
    </w:p>
    <w:p w14:paraId="6100B5B2" w14:textId="0CE646C4" w:rsidR="007B141A" w:rsidRPr="007B141A" w:rsidRDefault="007B141A">
      <w:pPr>
        <w:numPr>
          <w:ilvl w:val="0"/>
          <w:numId w:val="25"/>
        </w:numPr>
        <w:spacing w:after="163" w:line="267" w:lineRule="auto"/>
        <w:ind w:hanging="427"/>
        <w:rPr>
          <w:color w:val="auto"/>
        </w:rPr>
      </w:pPr>
      <w:r w:rsidRPr="007B141A">
        <w:rPr>
          <w:color w:val="auto"/>
        </w:rPr>
        <w:t>Zamawiający odrzuca ofertę złożoną po terminie składania ofert.</w:t>
      </w:r>
    </w:p>
    <w:p w14:paraId="06262096" w14:textId="049FB0F4" w:rsidR="007B141A" w:rsidRDefault="007B141A" w:rsidP="007B141A">
      <w:pPr>
        <w:numPr>
          <w:ilvl w:val="0"/>
          <w:numId w:val="25"/>
        </w:numPr>
        <w:spacing w:after="163" w:line="267" w:lineRule="auto"/>
        <w:rPr>
          <w:color w:val="auto"/>
        </w:rPr>
      </w:pPr>
      <w:r w:rsidRPr="007B141A">
        <w:rPr>
          <w:color w:val="auto"/>
        </w:rPr>
        <w:t xml:space="preserve">Wykonawca składa ofertę wraz z wymaganymi dokumentami przy pomocy Platformy e-Zamówienia dostępnej pod adresem: </w:t>
      </w:r>
      <w:r w:rsidR="00D27459">
        <w:t>ocds-148610-b6437dab-9af4-4433-8c83-deea596f5c31</w:t>
      </w:r>
    </w:p>
    <w:p w14:paraId="0D06750C" w14:textId="656DEE04" w:rsidR="007B141A" w:rsidRPr="007B141A" w:rsidRDefault="007B141A" w:rsidP="006A6099">
      <w:pPr>
        <w:spacing w:after="163" w:line="267" w:lineRule="auto"/>
        <w:ind w:left="489" w:firstLine="0"/>
        <w:rPr>
          <w:color w:val="auto"/>
        </w:rPr>
      </w:pPr>
      <w:r w:rsidRPr="007B141A">
        <w:rPr>
          <w:color w:val="auto"/>
        </w:rPr>
        <w:lastRenderedPageBreak/>
        <w:t>System sprawdza, czy złożone pliki są podpisane i automatycznie je szyfruje,</w:t>
      </w:r>
      <w:r>
        <w:rPr>
          <w:color w:val="auto"/>
        </w:rPr>
        <w:t xml:space="preserve"> </w:t>
      </w:r>
      <w:r w:rsidRPr="007B141A">
        <w:rPr>
          <w:color w:val="auto"/>
        </w:rPr>
        <w:t>jednocześnie informując o tym wykonawcę. Potwierdzenie czasu przekazania</w:t>
      </w:r>
      <w:r>
        <w:rPr>
          <w:color w:val="auto"/>
        </w:rPr>
        <w:t xml:space="preserve"> </w:t>
      </w:r>
      <w:r w:rsidRPr="007B141A">
        <w:rPr>
          <w:color w:val="auto"/>
        </w:rPr>
        <w:t>i odbioru oferty znajduje się w Elektronicznym Potwierdzeniu Przesłania (EPP)</w:t>
      </w:r>
      <w:r w:rsidR="006A6099">
        <w:rPr>
          <w:color w:val="auto"/>
        </w:rPr>
        <w:t xml:space="preserve"> </w:t>
      </w:r>
      <w:r w:rsidRPr="007B141A">
        <w:rPr>
          <w:color w:val="auto"/>
        </w:rPr>
        <w:t>i Elektronicznym Potwierdzeniu Odebrania (EPO). EPP i EPO dostępne są dla</w:t>
      </w:r>
      <w:r w:rsidR="006A6099">
        <w:rPr>
          <w:color w:val="auto"/>
        </w:rPr>
        <w:t xml:space="preserve"> </w:t>
      </w:r>
      <w:r w:rsidRPr="007B141A">
        <w:rPr>
          <w:color w:val="auto"/>
        </w:rPr>
        <w:t>zalogowanego Wykonawcy w zakładce „Oferty/Wnioski”.</w:t>
      </w:r>
    </w:p>
    <w:p w14:paraId="4BA5A03F" w14:textId="1CDD9FB5" w:rsidR="007B141A" w:rsidRPr="006A6099" w:rsidRDefault="007B141A" w:rsidP="006A6099">
      <w:pPr>
        <w:numPr>
          <w:ilvl w:val="0"/>
          <w:numId w:val="25"/>
        </w:numPr>
        <w:spacing w:after="163" w:line="267" w:lineRule="auto"/>
        <w:rPr>
          <w:color w:val="auto"/>
        </w:rPr>
      </w:pPr>
      <w:r w:rsidRPr="007B141A">
        <w:rPr>
          <w:color w:val="auto"/>
        </w:rPr>
        <w:t>Maksymalny rozmiar plików przesyłanych za pośrednictwem dedykowanych</w:t>
      </w:r>
      <w:r w:rsidR="006A6099">
        <w:rPr>
          <w:color w:val="auto"/>
        </w:rPr>
        <w:t xml:space="preserve"> </w:t>
      </w:r>
      <w:r w:rsidRPr="006A6099">
        <w:rPr>
          <w:color w:val="auto"/>
        </w:rPr>
        <w:t>formularzy: „Formularz złożenia, zmiany, wycofania oferty lub wniosku” wynosi 150</w:t>
      </w:r>
      <w:r w:rsidR="006A6099">
        <w:rPr>
          <w:color w:val="auto"/>
        </w:rPr>
        <w:t xml:space="preserve"> </w:t>
      </w:r>
      <w:r w:rsidRPr="006A6099">
        <w:rPr>
          <w:color w:val="auto"/>
        </w:rPr>
        <w:t>MB.</w:t>
      </w:r>
    </w:p>
    <w:p w14:paraId="7C55E895" w14:textId="36C87183" w:rsidR="007B141A" w:rsidRPr="006A6099" w:rsidRDefault="007B141A" w:rsidP="006A6099">
      <w:pPr>
        <w:numPr>
          <w:ilvl w:val="0"/>
          <w:numId w:val="25"/>
        </w:numPr>
        <w:spacing w:after="163" w:line="267" w:lineRule="auto"/>
        <w:rPr>
          <w:color w:val="auto"/>
        </w:rPr>
      </w:pPr>
      <w:r w:rsidRPr="007B141A">
        <w:rPr>
          <w:color w:val="auto"/>
        </w:rPr>
        <w:t>Szczegółowy sposób złożenia oferty opisany został w instrukcji interaktywnej</w:t>
      </w:r>
      <w:r w:rsidR="006A6099">
        <w:rPr>
          <w:color w:val="auto"/>
        </w:rPr>
        <w:t xml:space="preserve"> </w:t>
      </w:r>
      <w:r w:rsidRPr="006A6099">
        <w:rPr>
          <w:color w:val="auto"/>
        </w:rPr>
        <w:t>„Oferty, wnioski i prace konkursowe” dostępnej w zakładce „Centrum Pomocy” pod</w:t>
      </w:r>
      <w:r w:rsidR="006A6099">
        <w:rPr>
          <w:color w:val="auto"/>
        </w:rPr>
        <w:t xml:space="preserve">  </w:t>
      </w:r>
      <w:r w:rsidRPr="006A6099">
        <w:rPr>
          <w:color w:val="auto"/>
        </w:rPr>
        <w:t>adresem https://ezamowienia.gov.pl/pl/komponent-edukacyjny/.</w:t>
      </w:r>
    </w:p>
    <w:p w14:paraId="42AE03CA" w14:textId="6CF271A6" w:rsidR="007B141A" w:rsidRPr="006A6099" w:rsidRDefault="007B141A" w:rsidP="006A6099">
      <w:pPr>
        <w:numPr>
          <w:ilvl w:val="0"/>
          <w:numId w:val="25"/>
        </w:numPr>
        <w:spacing w:after="163" w:line="267" w:lineRule="auto"/>
        <w:rPr>
          <w:color w:val="auto"/>
        </w:rPr>
      </w:pPr>
      <w:r w:rsidRPr="007B141A">
        <w:rPr>
          <w:color w:val="auto"/>
        </w:rPr>
        <w:t>Zamawiający zwraca uwagę, że korzystanie z platformy e-Zamówienia jest</w:t>
      </w:r>
      <w:r w:rsidR="006A6099">
        <w:rPr>
          <w:color w:val="auto"/>
        </w:rPr>
        <w:t xml:space="preserve"> </w:t>
      </w:r>
      <w:r w:rsidRPr="006A6099">
        <w:rPr>
          <w:color w:val="auto"/>
        </w:rPr>
        <w:t>bezpłatne, jednak wymaga rejestracji, której czas należy uwzględnić przy składaniu</w:t>
      </w:r>
      <w:r w:rsidR="006A6099">
        <w:rPr>
          <w:color w:val="auto"/>
        </w:rPr>
        <w:t xml:space="preserve"> </w:t>
      </w:r>
      <w:r w:rsidRPr="006A6099">
        <w:rPr>
          <w:color w:val="auto"/>
        </w:rPr>
        <w:t>ofert.</w:t>
      </w:r>
    </w:p>
    <w:p w14:paraId="41A589E7" w14:textId="28E3513B" w:rsidR="007B141A" w:rsidRPr="006A6099" w:rsidRDefault="007B141A" w:rsidP="006A6099">
      <w:pPr>
        <w:numPr>
          <w:ilvl w:val="0"/>
          <w:numId w:val="25"/>
        </w:numPr>
        <w:spacing w:after="163" w:line="267" w:lineRule="auto"/>
        <w:rPr>
          <w:color w:val="auto"/>
        </w:rPr>
      </w:pPr>
      <w:r w:rsidRPr="007B141A">
        <w:rPr>
          <w:color w:val="auto"/>
        </w:rPr>
        <w:t>Wykonawca może przed upływem terminu do składania ofert wycofać lub zmienić</w:t>
      </w:r>
      <w:r w:rsidR="006A6099">
        <w:rPr>
          <w:color w:val="auto"/>
        </w:rPr>
        <w:t xml:space="preserve"> </w:t>
      </w:r>
      <w:r w:rsidRPr="006A6099">
        <w:rPr>
          <w:color w:val="auto"/>
        </w:rPr>
        <w:t>ofertę. Sposób wycofania i zmiany oferty został opisany w instrukcji interaktywnej</w:t>
      </w:r>
      <w:r w:rsidR="006A6099">
        <w:rPr>
          <w:color w:val="auto"/>
        </w:rPr>
        <w:t xml:space="preserve"> </w:t>
      </w:r>
      <w:r w:rsidRPr="006A6099">
        <w:rPr>
          <w:color w:val="auto"/>
        </w:rPr>
        <w:t>„Oferty, wnioski i prace konkursowe” dostępnej pod adresem</w:t>
      </w:r>
      <w:r w:rsidR="006A6099">
        <w:rPr>
          <w:color w:val="auto"/>
        </w:rPr>
        <w:t xml:space="preserve"> </w:t>
      </w:r>
      <w:r w:rsidRPr="006A6099">
        <w:rPr>
          <w:color w:val="auto"/>
        </w:rPr>
        <w:t>https://ezamowienia.gov.pl/pl/komponent-edukacyjny/</w:t>
      </w:r>
      <w:r w:rsidR="006A6099">
        <w:rPr>
          <w:color w:val="auto"/>
        </w:rPr>
        <w:t>.</w:t>
      </w:r>
    </w:p>
    <w:p w14:paraId="01323901" w14:textId="22229D8C" w:rsidR="007B141A" w:rsidRPr="006A6099" w:rsidRDefault="007B141A" w:rsidP="006A6099">
      <w:pPr>
        <w:numPr>
          <w:ilvl w:val="0"/>
          <w:numId w:val="25"/>
        </w:numPr>
        <w:spacing w:after="163" w:line="267" w:lineRule="auto"/>
        <w:rPr>
          <w:color w:val="auto"/>
        </w:rPr>
      </w:pPr>
      <w:r w:rsidRPr="007B141A">
        <w:rPr>
          <w:color w:val="auto"/>
        </w:rPr>
        <w:t>Wykonawca po upływie terminu do składania ofert nie może skutecznie dokonać</w:t>
      </w:r>
      <w:r w:rsidR="006A6099">
        <w:rPr>
          <w:color w:val="auto"/>
        </w:rPr>
        <w:t xml:space="preserve"> </w:t>
      </w:r>
      <w:r w:rsidRPr="006A6099">
        <w:rPr>
          <w:color w:val="auto"/>
        </w:rPr>
        <w:t>zmiany ani wycofać złożonej oferty.</w:t>
      </w:r>
    </w:p>
    <w:p w14:paraId="0BD699C0" w14:textId="27CBD847" w:rsidR="007B141A" w:rsidRPr="006A6099" w:rsidRDefault="007B141A" w:rsidP="006A6099">
      <w:pPr>
        <w:numPr>
          <w:ilvl w:val="0"/>
          <w:numId w:val="25"/>
        </w:numPr>
        <w:spacing w:after="163" w:line="267" w:lineRule="auto"/>
        <w:rPr>
          <w:color w:val="auto"/>
        </w:rPr>
      </w:pPr>
      <w:r w:rsidRPr="007B141A">
        <w:rPr>
          <w:color w:val="auto"/>
        </w:rPr>
        <w:t>Zamawiający, najpóźniej przed otwarciem ofert, udostępni na stronie internetowej</w:t>
      </w:r>
      <w:r w:rsidR="006A6099">
        <w:rPr>
          <w:color w:val="auto"/>
        </w:rPr>
        <w:t xml:space="preserve"> </w:t>
      </w:r>
      <w:r w:rsidRPr="006A6099">
        <w:rPr>
          <w:color w:val="auto"/>
        </w:rPr>
        <w:t>prowadzonego postępowania informację o kwocie, jaką zamierza przeznaczyć́ na</w:t>
      </w:r>
      <w:r w:rsidR="006A6099">
        <w:rPr>
          <w:color w:val="auto"/>
        </w:rPr>
        <w:t xml:space="preserve"> </w:t>
      </w:r>
      <w:r w:rsidRPr="006A6099">
        <w:rPr>
          <w:color w:val="auto"/>
        </w:rPr>
        <w:t>sfinansowanie zamówienia.</w:t>
      </w:r>
    </w:p>
    <w:p w14:paraId="42D500D0" w14:textId="5DF5A6DE" w:rsidR="007B141A" w:rsidRPr="00D27459" w:rsidRDefault="007B141A" w:rsidP="007B141A">
      <w:pPr>
        <w:numPr>
          <w:ilvl w:val="0"/>
          <w:numId w:val="25"/>
        </w:numPr>
        <w:spacing w:after="163" w:line="267" w:lineRule="auto"/>
        <w:rPr>
          <w:color w:val="auto"/>
        </w:rPr>
      </w:pPr>
      <w:r w:rsidRPr="00D27459">
        <w:rPr>
          <w:color w:val="auto"/>
        </w:rPr>
        <w:t xml:space="preserve">Otwarcie ofert nastąpi w dniu </w:t>
      </w:r>
      <w:r w:rsidR="00D27459">
        <w:rPr>
          <w:color w:val="auto"/>
        </w:rPr>
        <w:t>2</w:t>
      </w:r>
      <w:r w:rsidR="00D11FCB">
        <w:rPr>
          <w:color w:val="auto"/>
        </w:rPr>
        <w:t>5</w:t>
      </w:r>
      <w:r w:rsidR="006A6099" w:rsidRPr="00D27459">
        <w:rPr>
          <w:color w:val="auto"/>
        </w:rPr>
        <w:t xml:space="preserve"> listopada</w:t>
      </w:r>
      <w:r w:rsidRPr="00D27459">
        <w:rPr>
          <w:color w:val="auto"/>
        </w:rPr>
        <w:t xml:space="preserve"> 2025 r. o godz. </w:t>
      </w:r>
      <w:r w:rsidR="006A6099" w:rsidRPr="00D27459">
        <w:rPr>
          <w:color w:val="auto"/>
        </w:rPr>
        <w:t>9</w:t>
      </w:r>
      <w:r w:rsidRPr="00D27459">
        <w:rPr>
          <w:color w:val="auto"/>
        </w:rPr>
        <w:t>:</w:t>
      </w:r>
      <w:r w:rsidR="00D11FCB">
        <w:rPr>
          <w:color w:val="auto"/>
        </w:rPr>
        <w:t>30</w:t>
      </w:r>
      <w:r w:rsidRPr="00D27459">
        <w:rPr>
          <w:color w:val="auto"/>
        </w:rPr>
        <w:t>.</w:t>
      </w:r>
    </w:p>
    <w:p w14:paraId="7AAFBCA8" w14:textId="512CF5E0" w:rsidR="007B141A" w:rsidRPr="006A6099" w:rsidRDefault="006A6099" w:rsidP="006A6099">
      <w:pPr>
        <w:numPr>
          <w:ilvl w:val="0"/>
          <w:numId w:val="25"/>
        </w:numPr>
        <w:spacing w:after="163" w:line="267" w:lineRule="auto"/>
        <w:rPr>
          <w:color w:val="auto"/>
        </w:rPr>
      </w:pPr>
      <w:r>
        <w:rPr>
          <w:color w:val="auto"/>
        </w:rPr>
        <w:t xml:space="preserve">W </w:t>
      </w:r>
      <w:r w:rsidR="007B141A" w:rsidRPr="007B141A">
        <w:rPr>
          <w:color w:val="auto"/>
        </w:rPr>
        <w:t>przypadku awarii systemu teleinformatycznego, która powoduje brak możliwości</w:t>
      </w:r>
      <w:r>
        <w:rPr>
          <w:color w:val="auto"/>
        </w:rPr>
        <w:t xml:space="preserve"> </w:t>
      </w:r>
      <w:r w:rsidR="007B141A" w:rsidRPr="006A6099">
        <w:rPr>
          <w:color w:val="auto"/>
        </w:rPr>
        <w:t>otwarcia ofert w terminie określonym przez zamawiającego, otwarcie ofert nastąpi</w:t>
      </w:r>
      <w:r>
        <w:rPr>
          <w:color w:val="auto"/>
        </w:rPr>
        <w:t xml:space="preserve"> </w:t>
      </w:r>
      <w:r w:rsidR="007B141A" w:rsidRPr="006A6099">
        <w:rPr>
          <w:color w:val="auto"/>
        </w:rPr>
        <w:t>niezwłocznie po usunięciu awarii. O zmianie terminu otwarcia ofert zamawiający</w:t>
      </w:r>
      <w:r>
        <w:rPr>
          <w:color w:val="auto"/>
        </w:rPr>
        <w:t xml:space="preserve"> </w:t>
      </w:r>
      <w:r w:rsidR="007B141A" w:rsidRPr="006A6099">
        <w:rPr>
          <w:color w:val="auto"/>
        </w:rPr>
        <w:t>poinformuje na stronie internetowej prowadzonego postępowania.</w:t>
      </w:r>
    </w:p>
    <w:p w14:paraId="0AA81125" w14:textId="2BE47408" w:rsidR="00802631" w:rsidRPr="00802631" w:rsidRDefault="007B141A" w:rsidP="00802631">
      <w:pPr>
        <w:numPr>
          <w:ilvl w:val="0"/>
          <w:numId w:val="25"/>
        </w:numPr>
        <w:spacing w:after="163" w:line="267" w:lineRule="auto"/>
        <w:rPr>
          <w:color w:val="auto"/>
        </w:rPr>
      </w:pPr>
      <w:r w:rsidRPr="007B141A">
        <w:rPr>
          <w:color w:val="auto"/>
        </w:rPr>
        <w:t>Niezwłocznie po otwarciu ofert zamawiający udostępni na stronie internetowej</w:t>
      </w:r>
      <w:r w:rsidR="009B363A">
        <w:rPr>
          <w:color w:val="auto"/>
        </w:rPr>
        <w:t xml:space="preserve"> </w:t>
      </w:r>
      <w:r w:rsidRPr="009B363A">
        <w:rPr>
          <w:color w:val="auto"/>
        </w:rPr>
        <w:t>prowadzonego postępowania informacje o nazwach albo imionach i nazwiskach oraz</w:t>
      </w:r>
      <w:r w:rsidR="009B363A">
        <w:rPr>
          <w:color w:val="auto"/>
        </w:rPr>
        <w:t xml:space="preserve"> </w:t>
      </w:r>
      <w:r w:rsidRPr="009B363A">
        <w:rPr>
          <w:color w:val="auto"/>
        </w:rPr>
        <w:t>siedzibach lub miejscach prowadzonej działalności gospodarczej albo miejscach</w:t>
      </w:r>
      <w:r w:rsidR="009B363A">
        <w:rPr>
          <w:color w:val="auto"/>
        </w:rPr>
        <w:t xml:space="preserve"> </w:t>
      </w:r>
      <w:r w:rsidRPr="009B363A">
        <w:rPr>
          <w:color w:val="auto"/>
        </w:rPr>
        <w:t>zamieszkania wykonawców, których oferty zostały otwarte oraz cenach zawartych</w:t>
      </w:r>
      <w:r w:rsidR="00D27459">
        <w:rPr>
          <w:color w:val="auto"/>
        </w:rPr>
        <w:t xml:space="preserve"> </w:t>
      </w:r>
      <w:r w:rsidRPr="009B363A">
        <w:rPr>
          <w:color w:val="auto"/>
        </w:rPr>
        <w:t>w ofertach.</w:t>
      </w:r>
    </w:p>
    <w:bookmarkEnd w:id="11"/>
    <w:p w14:paraId="14D38E97" w14:textId="650CBBDC" w:rsidR="005F4031" w:rsidRDefault="003B7A92">
      <w:pPr>
        <w:pStyle w:val="Nagwek1"/>
        <w:ind w:left="81" w:right="0"/>
      </w:pPr>
      <w:r>
        <w:t xml:space="preserve">Rozdział 15 </w:t>
      </w:r>
    </w:p>
    <w:p w14:paraId="1311FB7E" w14:textId="77777777" w:rsidR="005F4031" w:rsidRDefault="003B7A92">
      <w:pPr>
        <w:spacing w:after="128" w:line="259" w:lineRule="auto"/>
        <w:ind w:left="81" w:right="3" w:hanging="10"/>
        <w:jc w:val="center"/>
      </w:pPr>
      <w:r>
        <w:rPr>
          <w:b/>
        </w:rPr>
        <w:t xml:space="preserve">Termin związania ofertą. </w:t>
      </w:r>
    </w:p>
    <w:p w14:paraId="33E9D2F0" w14:textId="58614FAD" w:rsidR="005F4031" w:rsidRDefault="003B7A92">
      <w:pPr>
        <w:numPr>
          <w:ilvl w:val="0"/>
          <w:numId w:val="26"/>
        </w:numPr>
        <w:ind w:hanging="427"/>
      </w:pPr>
      <w:bookmarkStart w:id="12" w:name="_Hlk212460499"/>
      <w:r>
        <w:t xml:space="preserve">Wykonawca jest związany ofertą przez okres do dnia </w:t>
      </w:r>
      <w:r w:rsidR="00D27459">
        <w:rPr>
          <w:b/>
          <w:color w:val="auto"/>
        </w:rPr>
        <w:t>2</w:t>
      </w:r>
      <w:r w:rsidR="00AA5034">
        <w:rPr>
          <w:b/>
          <w:color w:val="auto"/>
        </w:rPr>
        <w:t>4</w:t>
      </w:r>
      <w:r w:rsidR="00D27459">
        <w:rPr>
          <w:b/>
          <w:color w:val="auto"/>
        </w:rPr>
        <w:t>.12.</w:t>
      </w:r>
      <w:r w:rsidRPr="00D27459">
        <w:rPr>
          <w:b/>
          <w:color w:val="auto"/>
        </w:rPr>
        <w:t>202</w:t>
      </w:r>
      <w:r w:rsidR="0040597B" w:rsidRPr="00D27459">
        <w:rPr>
          <w:b/>
          <w:color w:val="auto"/>
        </w:rPr>
        <w:t>5</w:t>
      </w:r>
      <w:r w:rsidRPr="00D27459">
        <w:rPr>
          <w:b/>
          <w:color w:val="auto"/>
        </w:rPr>
        <w:t xml:space="preserve"> r. </w:t>
      </w:r>
      <w:r>
        <w:t xml:space="preserve">Bieg terminu związania ofertą rozpoczyna się wraz z upływem terminu składania ofert. </w:t>
      </w:r>
    </w:p>
    <w:p w14:paraId="2C4E0393" w14:textId="77777777" w:rsidR="005F4031" w:rsidRDefault="003B7A92">
      <w:pPr>
        <w:numPr>
          <w:ilvl w:val="0"/>
          <w:numId w:val="26"/>
        </w:numPr>
        <w:ind w:hanging="427"/>
      </w:pPr>
      <w:r>
        <w:t xml:space="preserve">W przypadku gdy wybór najkorzystniejszej oferty nie nastąpi przed upływem terminu związania ofertą określonego wyżej, zamawiający przed upływem terminu </w:t>
      </w:r>
      <w:r>
        <w:lastRenderedPageBreak/>
        <w:t xml:space="preserve">związania ofertą zwraca się jednokrotnie do wykonawców o wyrażenie zgody na przedłużenie tego terminu o wskazywany przez niego okres, nie dłuższy niż 30 dni. </w:t>
      </w:r>
    </w:p>
    <w:p w14:paraId="47EBF5B2" w14:textId="50D20468" w:rsidR="005F4031" w:rsidRDefault="003B7A92">
      <w:pPr>
        <w:numPr>
          <w:ilvl w:val="0"/>
          <w:numId w:val="26"/>
        </w:numPr>
        <w:ind w:hanging="427"/>
      </w:pPr>
      <w:r>
        <w:t>Przedłużenie terminu związania ofertą, o którym mowa w ust. 2, wymaga złożenia przez wykonawcę pisemnego oświadczenia o wyrażeniu zgody na przedłużenie terminu związania ofertą</w:t>
      </w:r>
      <w:r w:rsidR="006E2CA5">
        <w:t>.</w:t>
      </w:r>
      <w:r>
        <w:t xml:space="preserve"> </w:t>
      </w:r>
    </w:p>
    <w:p w14:paraId="423D7898" w14:textId="77777777" w:rsidR="005F4031" w:rsidRDefault="003B7A92">
      <w:pPr>
        <w:numPr>
          <w:ilvl w:val="0"/>
          <w:numId w:val="26"/>
        </w:numPr>
        <w:spacing w:after="244"/>
        <w:ind w:hanging="427"/>
      </w:pPr>
      <w:r>
        <w:t xml:space="preserve">Oferta wykonawcy, który nie wyraził pisemnej zgody na przedłużenie terminu związania ofertą zostanie odrzucona.  </w:t>
      </w:r>
    </w:p>
    <w:bookmarkEnd w:id="12"/>
    <w:p w14:paraId="3AE8A857" w14:textId="77777777" w:rsidR="00802631" w:rsidRDefault="00802631" w:rsidP="00802631">
      <w:pPr>
        <w:spacing w:after="244"/>
        <w:ind w:left="489" w:firstLine="0"/>
      </w:pPr>
    </w:p>
    <w:p w14:paraId="4B482B45" w14:textId="77777777" w:rsidR="005F4031" w:rsidRDefault="003B7A92">
      <w:pPr>
        <w:pStyle w:val="Nagwek1"/>
        <w:ind w:left="81" w:right="0"/>
      </w:pPr>
      <w:r>
        <w:t xml:space="preserve">Rozdział 16 </w:t>
      </w:r>
    </w:p>
    <w:p w14:paraId="2AB0DDEB" w14:textId="77777777" w:rsidR="005F4031" w:rsidRDefault="003B7A92">
      <w:pPr>
        <w:spacing w:after="123" w:line="267" w:lineRule="auto"/>
        <w:ind w:left="1707" w:hanging="1469"/>
      </w:pPr>
      <w:r>
        <w:rPr>
          <w:b/>
        </w:rPr>
        <w:t xml:space="preserve">Projektowane postanowienia umowy w sprawie zamówienia publicznego, które zostaną wprowadzone do treści tej umowy. </w:t>
      </w:r>
    </w:p>
    <w:p w14:paraId="5E3E50C5" w14:textId="77777777" w:rsidR="005F4031" w:rsidRDefault="003B7A92">
      <w:pPr>
        <w:spacing w:after="206"/>
        <w:ind w:left="422" w:hanging="360"/>
      </w:pPr>
      <w:r>
        <w:t>1.</w:t>
      </w:r>
      <w:r>
        <w:rPr>
          <w:rFonts w:ascii="Arial" w:eastAsia="Arial" w:hAnsi="Arial" w:cs="Arial"/>
        </w:rPr>
        <w:t xml:space="preserve"> </w:t>
      </w:r>
      <w:r>
        <w:t xml:space="preserve">Projektowane postanowienia umowy w sprawie zamówienia publicznego, które zostaną wprowadzone do treści tej umowy stanowią </w:t>
      </w:r>
      <w:r>
        <w:rPr>
          <w:b/>
        </w:rPr>
        <w:t>załącznik nr 2 do SWZ.</w:t>
      </w:r>
      <w:r>
        <w:t xml:space="preserve"> </w:t>
      </w:r>
    </w:p>
    <w:p w14:paraId="2DE86AD0" w14:textId="77777777" w:rsidR="00802631" w:rsidRDefault="00802631">
      <w:pPr>
        <w:spacing w:after="206"/>
        <w:ind w:left="422" w:hanging="360"/>
      </w:pPr>
    </w:p>
    <w:p w14:paraId="17AD6B96" w14:textId="77777777" w:rsidR="005F4031" w:rsidRDefault="003B7A92">
      <w:pPr>
        <w:pStyle w:val="Nagwek1"/>
        <w:ind w:left="81" w:right="0"/>
      </w:pPr>
      <w:r>
        <w:t xml:space="preserve">Rozdział 17 </w:t>
      </w:r>
    </w:p>
    <w:p w14:paraId="7305210C" w14:textId="77777777" w:rsidR="005F4031" w:rsidRDefault="003B7A92">
      <w:pPr>
        <w:spacing w:after="128" w:line="259" w:lineRule="auto"/>
        <w:ind w:left="81" w:right="5" w:hanging="10"/>
        <w:jc w:val="center"/>
      </w:pPr>
      <w:r>
        <w:rPr>
          <w:b/>
        </w:rPr>
        <w:t xml:space="preserve">Zabezpieczenie należytego wykonania umowy. </w:t>
      </w:r>
    </w:p>
    <w:p w14:paraId="26D1B51C" w14:textId="77777777" w:rsidR="005F4031" w:rsidRDefault="003B7A92">
      <w:pPr>
        <w:spacing w:after="128"/>
        <w:ind w:left="62" w:firstLine="0"/>
      </w:pPr>
      <w:r>
        <w:t>1.</w:t>
      </w:r>
      <w:r>
        <w:rPr>
          <w:rFonts w:ascii="Arial" w:eastAsia="Arial" w:hAnsi="Arial" w:cs="Arial"/>
        </w:rPr>
        <w:t xml:space="preserve"> </w:t>
      </w:r>
      <w:r>
        <w:t xml:space="preserve">Zamawiający nie wymaga wniesienia zabezpieczenia należytego wykonania umowy. </w:t>
      </w:r>
    </w:p>
    <w:p w14:paraId="6826B5C8" w14:textId="77777777" w:rsidR="00802631" w:rsidRDefault="00802631">
      <w:pPr>
        <w:spacing w:after="128"/>
        <w:ind w:left="62" w:firstLine="0"/>
      </w:pPr>
    </w:p>
    <w:p w14:paraId="27306E7E" w14:textId="080BB07E" w:rsidR="00802631" w:rsidRPr="00802631" w:rsidRDefault="003B7A92" w:rsidP="00802631">
      <w:pPr>
        <w:pStyle w:val="Nagwek1"/>
        <w:ind w:left="81" w:right="0"/>
      </w:pPr>
      <w:r>
        <w:t xml:space="preserve">Rozdział 18 </w:t>
      </w:r>
    </w:p>
    <w:p w14:paraId="4BB9F287" w14:textId="77777777" w:rsidR="005F4031" w:rsidRDefault="003B7A92">
      <w:pPr>
        <w:spacing w:after="125" w:line="267" w:lineRule="auto"/>
        <w:ind w:left="638" w:hanging="338"/>
      </w:pPr>
      <w:r>
        <w:rPr>
          <w:b/>
        </w:rPr>
        <w:t xml:space="preserve">Informacje o formalnościach, jakie muszą zostać dopełnione po wyborze oferty w celu zawarcia umowy w sprawie zamówienia publicznego. </w:t>
      </w:r>
    </w:p>
    <w:p w14:paraId="369393F7" w14:textId="1879E962" w:rsidR="00495BFE" w:rsidRDefault="00495BFE" w:rsidP="00495BFE">
      <w:pPr>
        <w:numPr>
          <w:ilvl w:val="0"/>
          <w:numId w:val="27"/>
        </w:numPr>
      </w:pPr>
      <w:r>
        <w:t xml:space="preserve">Zawiadomienie o wyborze oferty zostanie przekazane wszystkim wykonawcom, którzy złożyli ofertę, przy użyciu Platformy e-Zamówienia dostępnej pod adresem: </w:t>
      </w:r>
      <w:r w:rsidR="00B05883" w:rsidRPr="00B05883">
        <w:rPr>
          <w:color w:val="auto"/>
        </w:rPr>
        <w:t>ocds-148610-b6437dab-9af4-4433-8c83-deea596f5c31</w:t>
      </w:r>
    </w:p>
    <w:p w14:paraId="45921152" w14:textId="46CF6846" w:rsidR="00495BFE" w:rsidRDefault="00495BFE" w:rsidP="00495BFE">
      <w:pPr>
        <w:numPr>
          <w:ilvl w:val="0"/>
          <w:numId w:val="27"/>
        </w:numPr>
      </w:pPr>
      <w:r>
        <w:t>Zamawiający za pośrednictwem platformy e-Zamówienia poinformuje wykonawcę, którego oferta została wybrana jako najkorzystniejsza o sposobie, miejscu i terminie zawarcia umowy.</w:t>
      </w:r>
    </w:p>
    <w:p w14:paraId="78248AF2" w14:textId="0177BE10" w:rsidR="00495BFE" w:rsidRDefault="00495BFE" w:rsidP="00495BFE">
      <w:pPr>
        <w:numPr>
          <w:ilvl w:val="0"/>
          <w:numId w:val="27"/>
        </w:numPr>
      </w:pPr>
      <w:r>
        <w:t>Zawarcie umowy nastąpi w terminie nie krótszym niż 5 dni od dnia przesłania przy użyciu środków komunikacji elektronicznej zawiadomienia o wyborze najkorzystniejszej oferty.</w:t>
      </w:r>
    </w:p>
    <w:p w14:paraId="2891FF1B" w14:textId="10B8156A" w:rsidR="00495BFE" w:rsidRDefault="00495BFE" w:rsidP="00495BFE">
      <w:pPr>
        <w:numPr>
          <w:ilvl w:val="0"/>
          <w:numId w:val="27"/>
        </w:numPr>
      </w:pPr>
      <w:r>
        <w:t>Zamawiający może zawrzeć umowę w sprawie zamówienia publicznego przed upływem terminu, o którym mowa w pkt 3, jeżeli w postępowaniu o udzielenie zamówienia złożono tylko jedną ofertę.</w:t>
      </w:r>
    </w:p>
    <w:p w14:paraId="319052F5" w14:textId="3F728CD8" w:rsidR="005F4031" w:rsidRDefault="003B7A92">
      <w:pPr>
        <w:numPr>
          <w:ilvl w:val="0"/>
          <w:numId w:val="27"/>
        </w:numPr>
        <w:ind w:hanging="427"/>
      </w:pPr>
      <w:r>
        <w:t>Wykonawca jest zobowiązany do podpisania umowy na warunkach określonych</w:t>
      </w:r>
      <w:r w:rsidR="00BB554A">
        <w:t xml:space="preserve">                 </w:t>
      </w:r>
      <w:r>
        <w:t xml:space="preserve"> w projektowanych postanowieniach umowy w sprawie zamówienia publicznego, które zostaną wprowadzone do treści tej umowy stanowiących </w:t>
      </w:r>
      <w:r>
        <w:rPr>
          <w:b/>
        </w:rPr>
        <w:t>załącznik nr 2 do SWZ.</w:t>
      </w:r>
      <w:r>
        <w:t xml:space="preserve"> </w:t>
      </w:r>
    </w:p>
    <w:p w14:paraId="08CB3E86" w14:textId="77777777" w:rsidR="005F4031" w:rsidRDefault="003B7A92">
      <w:pPr>
        <w:numPr>
          <w:ilvl w:val="0"/>
          <w:numId w:val="27"/>
        </w:numPr>
        <w:spacing w:after="39"/>
        <w:ind w:hanging="427"/>
      </w:pPr>
      <w:r>
        <w:lastRenderedPageBreak/>
        <w:t xml:space="preserve">Wykonawcy składający ofertę wspólną są zobowiązani przedstawić zamawiającemu umowę, regulującą ich współpracę zawierającą, co najmniej:  </w:t>
      </w:r>
    </w:p>
    <w:p w14:paraId="782A5306" w14:textId="77777777" w:rsidR="005F4031" w:rsidRDefault="003B7A92">
      <w:pPr>
        <w:spacing w:after="14"/>
        <w:ind w:left="569" w:firstLine="0"/>
      </w:pPr>
      <w:r>
        <w:rPr>
          <w:rFonts w:ascii="Segoe UI Symbol" w:eastAsia="Segoe UI Symbol" w:hAnsi="Segoe UI Symbol" w:cs="Segoe UI Symbol"/>
        </w:rPr>
        <w:t>−</w:t>
      </w:r>
      <w:r>
        <w:rPr>
          <w:rFonts w:ascii="Arial" w:eastAsia="Arial" w:hAnsi="Arial" w:cs="Arial"/>
        </w:rPr>
        <w:t xml:space="preserve"> </w:t>
      </w:r>
      <w:r>
        <w:t xml:space="preserve">strony umowy, cel działania, sposób współdziałania,  </w:t>
      </w:r>
    </w:p>
    <w:p w14:paraId="0ABFFDCD" w14:textId="77777777" w:rsidR="005F4031" w:rsidRDefault="003B7A92">
      <w:pPr>
        <w:spacing w:after="37"/>
        <w:ind w:left="929" w:hanging="360"/>
      </w:pPr>
      <w:r>
        <w:rPr>
          <w:rFonts w:ascii="Segoe UI Symbol" w:eastAsia="Segoe UI Symbol" w:hAnsi="Segoe UI Symbol" w:cs="Segoe UI Symbol"/>
        </w:rPr>
        <w:t>−</w:t>
      </w:r>
      <w:r>
        <w:rPr>
          <w:rFonts w:ascii="Arial" w:eastAsia="Arial" w:hAnsi="Arial" w:cs="Arial"/>
        </w:rPr>
        <w:t xml:space="preserve"> </w:t>
      </w:r>
      <w:r>
        <w:t xml:space="preserve">zakres prac przewidzianych do wykonania każdemu z nich – zgodny ze złożonym oświadczeniem w postepowaniu, </w:t>
      </w:r>
    </w:p>
    <w:p w14:paraId="02785541" w14:textId="77777777" w:rsidR="005F4031" w:rsidRDefault="003B7A92">
      <w:pPr>
        <w:spacing w:after="17"/>
        <w:ind w:left="569" w:firstLine="0"/>
      </w:pPr>
      <w:r>
        <w:rPr>
          <w:rFonts w:ascii="Segoe UI Symbol" w:eastAsia="Segoe UI Symbol" w:hAnsi="Segoe UI Symbol" w:cs="Segoe UI Symbol"/>
        </w:rPr>
        <w:t>−</w:t>
      </w:r>
      <w:r>
        <w:rPr>
          <w:rFonts w:ascii="Arial" w:eastAsia="Arial" w:hAnsi="Arial" w:cs="Arial"/>
        </w:rPr>
        <w:t xml:space="preserve"> </w:t>
      </w:r>
      <w:r>
        <w:t xml:space="preserve">solidarną odpowiedzialność za wykonanie zamówienia </w:t>
      </w:r>
    </w:p>
    <w:p w14:paraId="5D6B3F6E" w14:textId="77777777" w:rsidR="005F4031" w:rsidRDefault="003B7A92">
      <w:pPr>
        <w:spacing w:after="40"/>
        <w:ind w:left="929" w:hanging="360"/>
      </w:pPr>
      <w:r>
        <w:rPr>
          <w:rFonts w:ascii="Segoe UI Symbol" w:eastAsia="Segoe UI Symbol" w:hAnsi="Segoe UI Symbol" w:cs="Segoe UI Symbol"/>
        </w:rPr>
        <w:t>−</w:t>
      </w:r>
      <w:r>
        <w:rPr>
          <w:rFonts w:ascii="Arial" w:eastAsia="Arial" w:hAnsi="Arial" w:cs="Arial"/>
        </w:rPr>
        <w:t xml:space="preserve"> </w:t>
      </w:r>
      <w:r>
        <w:t xml:space="preserve">czas obowiązywania umowy, który nie może być krótszy, niż okres obejmujący realizację zamówienia oraz czas trwania gwarancji jakości i rękojmi za wady, </w:t>
      </w:r>
    </w:p>
    <w:p w14:paraId="766D4E3B" w14:textId="0FCEC404" w:rsidR="005F4031" w:rsidRDefault="003B7A92">
      <w:pPr>
        <w:ind w:left="929" w:hanging="360"/>
      </w:pPr>
      <w:r>
        <w:rPr>
          <w:rFonts w:ascii="Segoe UI Symbol" w:eastAsia="Segoe UI Symbol" w:hAnsi="Segoe UI Symbol" w:cs="Segoe UI Symbol"/>
        </w:rPr>
        <w:t>−</w:t>
      </w:r>
      <w:r>
        <w:rPr>
          <w:rFonts w:ascii="Arial" w:eastAsia="Arial" w:hAnsi="Arial" w:cs="Arial"/>
        </w:rPr>
        <w:t xml:space="preserve"> </w:t>
      </w:r>
      <w:r>
        <w:t>wskazanie pełnomocnika uprawnionego do reprezentowania wykonawców składających ofertę wspólną</w:t>
      </w:r>
      <w:r w:rsidR="00DC28D8">
        <w:t xml:space="preserve"> (Lidera)</w:t>
      </w:r>
      <w:r>
        <w:t xml:space="preserve">.  </w:t>
      </w:r>
    </w:p>
    <w:p w14:paraId="3D09DC57" w14:textId="1B903996" w:rsidR="00802631" w:rsidRDefault="003B7A92" w:rsidP="00802631">
      <w:pPr>
        <w:numPr>
          <w:ilvl w:val="0"/>
          <w:numId w:val="27"/>
        </w:numPr>
        <w:spacing w:after="241"/>
        <w:ind w:hanging="427"/>
      </w:pPr>
      <w:r>
        <w:t>W przypadku nie przedłożenia przez wykonawcę wymaganych dokumentów,</w:t>
      </w:r>
      <w:r w:rsidR="00BB554A">
        <w:t xml:space="preserve">                            </w:t>
      </w:r>
      <w:r>
        <w:t xml:space="preserve"> o których mowa w pkt. </w:t>
      </w:r>
      <w:r w:rsidR="00DC28D8">
        <w:t>6</w:t>
      </w:r>
      <w:r>
        <w:t xml:space="preserve"> umowa nie zostanie zawarta z winy wykonawcy</w:t>
      </w:r>
      <w:r w:rsidR="00DC28D8">
        <w:t xml:space="preserve">. </w:t>
      </w:r>
      <w:r w:rsidR="00802631">
        <w:br/>
      </w:r>
    </w:p>
    <w:p w14:paraId="0C9543F0" w14:textId="77777777" w:rsidR="005F4031" w:rsidRDefault="003B7A92">
      <w:pPr>
        <w:pStyle w:val="Nagwek1"/>
        <w:ind w:left="81" w:right="0"/>
      </w:pPr>
      <w:r>
        <w:t xml:space="preserve">Rozdział 19 </w:t>
      </w:r>
    </w:p>
    <w:p w14:paraId="555BF5E6" w14:textId="77777777" w:rsidR="005F4031" w:rsidRDefault="003B7A92">
      <w:pPr>
        <w:spacing w:after="128" w:line="259" w:lineRule="auto"/>
        <w:ind w:left="81" w:right="5" w:hanging="10"/>
        <w:jc w:val="center"/>
      </w:pPr>
      <w:r>
        <w:rPr>
          <w:b/>
        </w:rPr>
        <w:t xml:space="preserve">Pouczenie o środkach ochrony prawnej. </w:t>
      </w:r>
    </w:p>
    <w:p w14:paraId="43F55CBC" w14:textId="4E937927" w:rsidR="005F4031" w:rsidRDefault="003B7A92">
      <w:pPr>
        <w:numPr>
          <w:ilvl w:val="0"/>
          <w:numId w:val="28"/>
        </w:numPr>
        <w:ind w:hanging="427"/>
      </w:pPr>
      <w:r>
        <w:t xml:space="preserve">Środki ochrony prawnej przysługują wykonawcy oraz innemu podmiotowi, jeżeli ma lub miał interes w uzyskaniu zamówienia oraz poniósł lub może ponieść szkodę </w:t>
      </w:r>
      <w:r w:rsidR="00472569">
        <w:t xml:space="preserve">                 </w:t>
      </w:r>
      <w:r>
        <w:t>w wyniku naruszenia przez zamawiającego przepisów ustawy Prawo zamówień publicznych</w:t>
      </w:r>
      <w:r w:rsidR="00472569">
        <w:t>.</w:t>
      </w:r>
      <w:r>
        <w:t xml:space="preserve"> </w:t>
      </w:r>
    </w:p>
    <w:p w14:paraId="36F36C84" w14:textId="4AF16C9C" w:rsidR="005F4031" w:rsidRDefault="003B7A92">
      <w:pPr>
        <w:numPr>
          <w:ilvl w:val="0"/>
          <w:numId w:val="28"/>
        </w:numPr>
        <w:ind w:hanging="427"/>
      </w:pPr>
      <w:r>
        <w:t>Środki ochrony prawnej wobec ogłoszenia wszczynającego postępowanie</w:t>
      </w:r>
      <w:r w:rsidR="00BB554A">
        <w:t xml:space="preserve">                               </w:t>
      </w:r>
      <w:r>
        <w:t xml:space="preserve"> o udzielenie zamówienia oraz dokumentów zamówienia przysługują również organizacjom wpisanym na listę, o której mowa w art. 469 pkt 15 ustawy Prawo zamówień publicznych, oraz Rzecznikowi Małych i Średnich Przedsiębiorców. </w:t>
      </w:r>
    </w:p>
    <w:p w14:paraId="3396E416" w14:textId="06FDE119" w:rsidR="005F4031" w:rsidRDefault="003B7A92">
      <w:pPr>
        <w:numPr>
          <w:ilvl w:val="0"/>
          <w:numId w:val="28"/>
        </w:numPr>
        <w:spacing w:after="243"/>
        <w:ind w:hanging="427"/>
      </w:pPr>
      <w:r>
        <w:t xml:space="preserve">Szczegółowe informacje dotyczące środków ochrony prawnej określone są  w Dziale IX Środki ochrony prawnej ustawy Prawo zamówień publicznych. </w:t>
      </w:r>
      <w:r w:rsidR="00802631">
        <w:br/>
      </w:r>
    </w:p>
    <w:p w14:paraId="3EB8FB8E" w14:textId="77777777" w:rsidR="005F4031" w:rsidRDefault="003B7A92">
      <w:pPr>
        <w:pStyle w:val="Nagwek1"/>
        <w:ind w:left="81" w:right="0"/>
      </w:pPr>
      <w:r>
        <w:t xml:space="preserve">Rozdział 20 </w:t>
      </w:r>
    </w:p>
    <w:p w14:paraId="59974F13" w14:textId="77777777" w:rsidR="005F4031" w:rsidRDefault="003B7A92">
      <w:pPr>
        <w:spacing w:after="140" w:line="249" w:lineRule="auto"/>
        <w:ind w:left="79" w:hanging="10"/>
        <w:jc w:val="center"/>
      </w:pPr>
      <w:r>
        <w:rPr>
          <w:b/>
        </w:rPr>
        <w:t xml:space="preserve">Informacja o przetwarzaniu danych osobowych. </w:t>
      </w:r>
    </w:p>
    <w:p w14:paraId="1CC1799A" w14:textId="77777777" w:rsidR="005F4031" w:rsidRDefault="003B7A92">
      <w:pPr>
        <w:numPr>
          <w:ilvl w:val="0"/>
          <w:numId w:val="29"/>
        </w:numPr>
        <w:spacing w:after="37"/>
        <w:ind w:hanging="427"/>
      </w:pPr>
      <w:r>
        <w:t xml:space="preserve">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 </w:t>
      </w:r>
    </w:p>
    <w:p w14:paraId="4562B96D" w14:textId="77777777" w:rsidR="005F4031" w:rsidRDefault="003B7A92">
      <w:pPr>
        <w:numPr>
          <w:ilvl w:val="0"/>
          <w:numId w:val="29"/>
        </w:numPr>
        <w:spacing w:after="40"/>
        <w:ind w:hanging="427"/>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lastRenderedPageBreak/>
        <w:t xml:space="preserve">danych) (Dz. Urz. UE L 119 z 04.05.2016, str. 1), dalej „RODO”, zamawiający informuje, że:  </w:t>
      </w:r>
    </w:p>
    <w:p w14:paraId="77705214" w14:textId="7313058E" w:rsidR="005F4031" w:rsidRDefault="003B7A92" w:rsidP="00C80AFC">
      <w:pPr>
        <w:spacing w:after="34" w:line="267" w:lineRule="auto"/>
        <w:ind w:left="709" w:right="-3" w:hanging="283"/>
      </w:pPr>
      <w:r>
        <w:rPr>
          <w:rFonts w:ascii="Segoe UI Symbol" w:eastAsia="Segoe UI Symbol" w:hAnsi="Segoe UI Symbol" w:cs="Segoe UI Symbol"/>
        </w:rPr>
        <w:t>−</w:t>
      </w:r>
      <w:r>
        <w:rPr>
          <w:rFonts w:ascii="Arial" w:eastAsia="Arial" w:hAnsi="Arial" w:cs="Arial"/>
        </w:rPr>
        <w:t xml:space="preserve"> </w:t>
      </w:r>
      <w:r>
        <w:t xml:space="preserve">administratorem danych osobowych jest Miejski Ośrodek Pomocy Społecznej </w:t>
      </w:r>
      <w:r w:rsidR="00C80AFC">
        <w:t xml:space="preserve">                             </w:t>
      </w:r>
      <w:r>
        <w:t>w</w:t>
      </w:r>
      <w:r w:rsidR="00C80AFC">
        <w:t xml:space="preserve"> </w:t>
      </w:r>
      <w:r>
        <w:t>Nowej Soli, ul. Stanisława Staszica 1D, 67- 100  Nowa Sól,</w:t>
      </w:r>
      <w:r>
        <w:rPr>
          <w:sz w:val="25"/>
        </w:rPr>
        <w:t xml:space="preserve"> </w:t>
      </w:r>
    </w:p>
    <w:p w14:paraId="2B09AE0C" w14:textId="054F4120" w:rsidR="005F4031" w:rsidRDefault="003B7A92">
      <w:pPr>
        <w:spacing w:after="23"/>
        <w:ind w:left="785" w:hanging="281"/>
      </w:pPr>
      <w:r>
        <w:rPr>
          <w:rFonts w:ascii="Segoe UI Symbol" w:eastAsia="Segoe UI Symbol" w:hAnsi="Segoe UI Symbol" w:cs="Segoe UI Symbol"/>
        </w:rPr>
        <w:t>−</w:t>
      </w:r>
      <w:r>
        <w:rPr>
          <w:rFonts w:ascii="Arial" w:eastAsia="Arial" w:hAnsi="Arial" w:cs="Arial"/>
        </w:rPr>
        <w:t xml:space="preserve"> </w:t>
      </w:r>
      <w:r>
        <w:t>w sprawach związanych z Pani/Pana danymi proszę kontaktować się</w:t>
      </w:r>
      <w:r w:rsidR="00C80AFC">
        <w:t xml:space="preserve">                                 </w:t>
      </w:r>
      <w:r>
        <w:t xml:space="preserve"> z Inspektorem Ochrony Danych, kontakt pisemny za pomocą poczty</w:t>
      </w:r>
      <w:r w:rsidR="00B13DD9">
        <w:t xml:space="preserve">                   </w:t>
      </w:r>
      <w:r>
        <w:t xml:space="preserve"> tradycyjnej na adres: Miejski Ośrodek Pomocy Społecznej , 67-100 Nowa Sól,  </w:t>
      </w:r>
      <w:r w:rsidR="00B13DD9">
        <w:t xml:space="preserve">                </w:t>
      </w:r>
      <w:r>
        <w:t xml:space="preserve">ul. Stanisława Staszica 1D; lub pocztą elektroniczną na adres e-mail: m.ziemianek@mopsnowasol.pl  </w:t>
      </w:r>
      <w:r>
        <w:rPr>
          <w:sz w:val="25"/>
        </w:rPr>
        <w:t xml:space="preserve"> </w:t>
      </w:r>
    </w:p>
    <w:p w14:paraId="2D66C1AD" w14:textId="77777777" w:rsidR="005F4031" w:rsidRDefault="003B7A92">
      <w:pPr>
        <w:spacing w:after="24"/>
        <w:ind w:left="785" w:hanging="281"/>
      </w:pPr>
      <w:r>
        <w:rPr>
          <w:rFonts w:ascii="Segoe UI Symbol" w:eastAsia="Segoe UI Symbol" w:hAnsi="Segoe UI Symbol" w:cs="Segoe UI Symbol"/>
        </w:rPr>
        <w:t>−</w:t>
      </w:r>
      <w:r>
        <w:rPr>
          <w:rFonts w:ascii="Arial" w:eastAsia="Arial" w:hAnsi="Arial" w:cs="Arial"/>
        </w:rPr>
        <w:t xml:space="preserve"> </w:t>
      </w:r>
      <w:r>
        <w:t>Pani/Pana dane osobowe przetwarzane będą na podstawie art. 6 ust. 1 lit. c</w:t>
      </w:r>
      <w:r>
        <w:rPr>
          <w:sz w:val="25"/>
        </w:rPr>
        <w:t xml:space="preserve"> </w:t>
      </w:r>
      <w:r>
        <w:t>RODO w celu związanym z niniejszym postępowaniem o udzielenie zamówienia publicznego,</w:t>
      </w:r>
      <w:r>
        <w:rPr>
          <w:sz w:val="25"/>
        </w:rPr>
        <w:t xml:space="preserve"> </w:t>
      </w:r>
    </w:p>
    <w:p w14:paraId="5A20CFFB" w14:textId="77777777" w:rsidR="005F4031" w:rsidRDefault="003B7A92">
      <w:pPr>
        <w:spacing w:after="25"/>
        <w:ind w:left="785" w:hanging="281"/>
      </w:pPr>
      <w:r>
        <w:rPr>
          <w:rFonts w:ascii="Segoe UI Symbol" w:eastAsia="Segoe UI Symbol" w:hAnsi="Segoe UI Symbol" w:cs="Segoe UI Symbol"/>
        </w:rPr>
        <w:t>−</w:t>
      </w:r>
      <w:r>
        <w:rPr>
          <w:rFonts w:ascii="Arial" w:eastAsia="Arial" w:hAnsi="Arial" w:cs="Arial"/>
        </w:rPr>
        <w:t xml:space="preserve"> </w:t>
      </w:r>
      <w:r>
        <w:t xml:space="preserve">odbiorcami Pani/Pana danych osobowych będą osoby lub podmioty, którym udostępniona zostanie dokumentacja postępowania,  </w:t>
      </w:r>
      <w:r>
        <w:rPr>
          <w:sz w:val="25"/>
        </w:rPr>
        <w:t xml:space="preserve"> </w:t>
      </w:r>
    </w:p>
    <w:p w14:paraId="37D7AA9F" w14:textId="77777777" w:rsidR="005F4031" w:rsidRDefault="003B7A92">
      <w:pPr>
        <w:spacing w:after="20"/>
        <w:ind w:left="785" w:hanging="281"/>
      </w:pPr>
      <w:r>
        <w:rPr>
          <w:rFonts w:ascii="Segoe UI Symbol" w:eastAsia="Segoe UI Symbol" w:hAnsi="Segoe UI Symbol" w:cs="Segoe UI Symbol"/>
        </w:rPr>
        <w:t>−</w:t>
      </w:r>
      <w:r>
        <w:rPr>
          <w:rFonts w:ascii="Arial" w:eastAsia="Arial" w:hAnsi="Arial" w:cs="Arial"/>
        </w:rPr>
        <w:t xml:space="preserve"> </w:t>
      </w:r>
      <w: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w:t>
      </w:r>
      <w:r>
        <w:rPr>
          <w:sz w:val="25"/>
        </w:rPr>
        <w:t xml:space="preserve"> </w:t>
      </w:r>
    </w:p>
    <w:p w14:paraId="67B978D1" w14:textId="77777777" w:rsidR="005F4031" w:rsidRDefault="003B7A92">
      <w:pPr>
        <w:spacing w:after="23"/>
        <w:ind w:left="785" w:hanging="281"/>
      </w:pPr>
      <w:r>
        <w:rPr>
          <w:rFonts w:ascii="Segoe UI Symbol" w:eastAsia="Segoe UI Symbol" w:hAnsi="Segoe UI Symbol" w:cs="Segoe UI Symbol"/>
        </w:rPr>
        <w:t>−</w:t>
      </w:r>
      <w:r>
        <w:rPr>
          <w:rFonts w:ascii="Arial" w:eastAsia="Arial" w:hAnsi="Arial" w:cs="Arial"/>
        </w:rPr>
        <w:t xml:space="preserve"> </w:t>
      </w:r>
      <w:r>
        <w:t xml:space="preserve">obowiązek podania przez Panią/Pana danych osobowych bezpośrednio Pani/Pana dotyczących jest wymogiem ustawowym określonym w przepisach ustawy Praw zamówień publicznych, związanym z udziałem w postępowaniu o udzielenie zamówienia publicznego; konsekwencje niepodania określonych danych wynikają z ustawy Prawo zamówień publicznych;  </w:t>
      </w:r>
      <w:r>
        <w:rPr>
          <w:sz w:val="25"/>
        </w:rPr>
        <w:t xml:space="preserve"> </w:t>
      </w:r>
    </w:p>
    <w:p w14:paraId="515CC8B6" w14:textId="77777777" w:rsidR="005F4031" w:rsidRDefault="003B7A92">
      <w:pPr>
        <w:spacing w:after="0"/>
        <w:ind w:left="785" w:hanging="281"/>
      </w:pPr>
      <w:r>
        <w:rPr>
          <w:rFonts w:ascii="Segoe UI Symbol" w:eastAsia="Segoe UI Symbol" w:hAnsi="Segoe UI Symbol" w:cs="Segoe UI Symbol"/>
        </w:rPr>
        <w:t>−</w:t>
      </w:r>
      <w:r>
        <w:rPr>
          <w:rFonts w:ascii="Arial" w:eastAsia="Arial" w:hAnsi="Arial" w:cs="Arial"/>
        </w:rPr>
        <w:t xml:space="preserve"> </w:t>
      </w:r>
      <w:r>
        <w:t>w odniesieniu do Pani/Pana danych osobowych decyzje nie będą podejmowane w sposób zautomatyzowany, stosowanie do art. 22 RODO;</w:t>
      </w:r>
      <w:r>
        <w:rPr>
          <w:sz w:val="25"/>
        </w:rPr>
        <w:t xml:space="preserve"> </w:t>
      </w:r>
    </w:p>
    <w:p w14:paraId="6F8CBF56" w14:textId="77777777" w:rsidR="005F4031" w:rsidRDefault="003B7A92">
      <w:pPr>
        <w:spacing w:after="46" w:line="267" w:lineRule="auto"/>
        <w:ind w:left="514" w:hanging="10"/>
      </w:pPr>
      <w:r>
        <w:t xml:space="preserve">posiada Pani/Pan: </w:t>
      </w:r>
    </w:p>
    <w:p w14:paraId="0595428D" w14:textId="77777777" w:rsidR="005F4031" w:rsidRDefault="003B7A92">
      <w:pPr>
        <w:spacing w:after="39"/>
        <w:ind w:left="785" w:hanging="281"/>
      </w:pPr>
      <w:r>
        <w:rPr>
          <w:rFonts w:ascii="Segoe UI Symbol" w:eastAsia="Segoe UI Symbol" w:hAnsi="Segoe UI Symbol" w:cs="Segoe UI Symbol"/>
        </w:rPr>
        <w:t>−</w:t>
      </w:r>
      <w:r>
        <w:rPr>
          <w:rFonts w:ascii="Arial" w:eastAsia="Arial" w:hAnsi="Arial" w:cs="Arial"/>
        </w:rPr>
        <w:t xml:space="preserve"> </w:t>
      </w:r>
      <w:r>
        <w:t xml:space="preserve">na podstawie art. 15 RODO prawo dostępu do danych osobowych Pani/Pana dotyczących; </w:t>
      </w:r>
    </w:p>
    <w:p w14:paraId="4A26DBE3" w14:textId="77777777" w:rsidR="005F4031" w:rsidRDefault="003B7A92">
      <w:pPr>
        <w:spacing w:after="40"/>
        <w:ind w:left="785" w:hanging="281"/>
      </w:pPr>
      <w:r>
        <w:rPr>
          <w:rFonts w:ascii="Segoe UI Symbol" w:eastAsia="Segoe UI Symbol" w:hAnsi="Segoe UI Symbol" w:cs="Segoe UI Symbol"/>
        </w:rPr>
        <w:t>−</w:t>
      </w:r>
      <w:r>
        <w:rPr>
          <w:rFonts w:ascii="Arial" w:eastAsia="Arial" w:hAnsi="Arial" w:cs="Arial"/>
        </w:rPr>
        <w:t xml:space="preserve"> </w:t>
      </w:r>
      <w:r>
        <w:t xml:space="preserve">na podstawie art. 16 RODO prawo do sprostowania Pani/Pana danych osobowych  -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FCE63F0" w14:textId="77777777" w:rsidR="005F4031" w:rsidRDefault="003B7A92">
      <w:pPr>
        <w:spacing w:after="40"/>
        <w:ind w:left="785" w:hanging="281"/>
      </w:pPr>
      <w:r>
        <w:rPr>
          <w:rFonts w:ascii="Segoe UI Symbol" w:eastAsia="Segoe UI Symbol" w:hAnsi="Segoe UI Symbol" w:cs="Segoe UI Symbol"/>
        </w:rPr>
        <w:t>−</w:t>
      </w:r>
      <w:r>
        <w:rPr>
          <w:rFonts w:ascii="Arial" w:eastAsia="Arial" w:hAnsi="Arial" w:cs="Arial"/>
        </w:rPr>
        <w:t xml:space="preserve"> </w:t>
      </w:r>
      <w:r>
        <w:t xml:space="preserve">na podstawie art. 18 RODO prawo żądania od administratora ograniczenia przetwarzania danych osobowych z zastrzeżeniem przypadków, o których mowa w art. 18 ust. 2 RODO –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BDCCB2D" w14:textId="77777777" w:rsidR="005F4031" w:rsidRDefault="003B7A92">
      <w:pPr>
        <w:spacing w:after="4"/>
        <w:ind w:left="785" w:hanging="281"/>
      </w:pPr>
      <w:r>
        <w:rPr>
          <w:rFonts w:ascii="Segoe UI Symbol" w:eastAsia="Segoe UI Symbol" w:hAnsi="Segoe UI Symbol" w:cs="Segoe UI Symbol"/>
        </w:rPr>
        <w:lastRenderedPageBreak/>
        <w:t>−</w:t>
      </w:r>
      <w:r>
        <w:rPr>
          <w:rFonts w:ascii="Arial" w:eastAsia="Arial" w:hAnsi="Arial" w:cs="Arial"/>
        </w:rPr>
        <w:t xml:space="preserve"> </w:t>
      </w:r>
      <w:r>
        <w:t xml:space="preserve">prawo do wniesienia skargi do Prezesa Urzędu Ochrony Danych Osobowych, gdy uzna Pani/Pan, że przetwarzanie danych osobowych Pani/Pana dotyczących narusza przepisy RODO; </w:t>
      </w:r>
    </w:p>
    <w:p w14:paraId="206B40C9" w14:textId="77777777" w:rsidR="005F4031" w:rsidRDefault="003B7A92">
      <w:pPr>
        <w:spacing w:after="40"/>
        <w:ind w:left="504" w:firstLine="0"/>
      </w:pPr>
      <w:r>
        <w:t xml:space="preserve">nie przysługuje Pani/Panu: </w:t>
      </w:r>
    </w:p>
    <w:p w14:paraId="4DA124C7" w14:textId="77777777" w:rsidR="005F4031" w:rsidRDefault="003B7A92">
      <w:pPr>
        <w:spacing w:after="39"/>
        <w:ind w:left="785" w:hanging="281"/>
      </w:pPr>
      <w:r>
        <w:rPr>
          <w:rFonts w:ascii="Segoe UI Symbol" w:eastAsia="Segoe UI Symbol" w:hAnsi="Segoe UI Symbol" w:cs="Segoe UI Symbol"/>
        </w:rPr>
        <w:t>−</w:t>
      </w:r>
      <w:r>
        <w:rPr>
          <w:rFonts w:ascii="Arial" w:eastAsia="Arial" w:hAnsi="Arial" w:cs="Arial"/>
        </w:rPr>
        <w:t xml:space="preserve"> </w:t>
      </w:r>
      <w:r>
        <w:t xml:space="preserve">w związku z art. 17 ust. 3 lit. b, d lub e RODO prawo do usunięcia danych osobowych; </w:t>
      </w:r>
    </w:p>
    <w:p w14:paraId="3A0CC441" w14:textId="77777777" w:rsidR="005F4031" w:rsidRDefault="003B7A92">
      <w:pPr>
        <w:spacing w:after="0"/>
        <w:ind w:left="504" w:firstLine="0"/>
      </w:pPr>
      <w:r>
        <w:rPr>
          <w:rFonts w:ascii="Segoe UI Symbol" w:eastAsia="Segoe UI Symbol" w:hAnsi="Segoe UI Symbol" w:cs="Segoe UI Symbol"/>
        </w:rPr>
        <w:t>−</w:t>
      </w:r>
      <w:r>
        <w:rPr>
          <w:rFonts w:ascii="Arial" w:eastAsia="Arial" w:hAnsi="Arial" w:cs="Arial"/>
        </w:rPr>
        <w:t xml:space="preserve"> </w:t>
      </w:r>
      <w:r>
        <w:t xml:space="preserve">prawo do przenoszenia danych osobowych, o którym mowa w art. 20 RODO; </w:t>
      </w:r>
    </w:p>
    <w:p w14:paraId="16D1C2EA" w14:textId="77777777" w:rsidR="005F4031" w:rsidRDefault="003B7A92">
      <w:pPr>
        <w:spacing w:after="345" w:line="267" w:lineRule="auto"/>
        <w:ind w:left="785" w:hanging="281"/>
      </w:pPr>
      <w:r>
        <w:rPr>
          <w:rFonts w:ascii="Segoe UI Symbol" w:eastAsia="Segoe UI Symbol" w:hAnsi="Segoe UI Symbol" w:cs="Segoe UI Symbol"/>
        </w:rPr>
        <w:t>−</w:t>
      </w:r>
      <w:r>
        <w:rPr>
          <w:rFonts w:ascii="Arial" w:eastAsia="Arial" w:hAnsi="Arial" w:cs="Arial"/>
        </w:rPr>
        <w:t xml:space="preserve"> </w:t>
      </w:r>
      <w:r>
        <w:t xml:space="preserve">na podstawie art. 21 RODO prawo sprzeciwu, wobec przetwarzania danych osobowych, gdyż podstawą prawną przetwarzania Pani/Pana danych osobowych jest art. 6 ust. 1 lit. c RODO.   </w:t>
      </w:r>
    </w:p>
    <w:p w14:paraId="082F418F" w14:textId="77777777" w:rsidR="005F4031" w:rsidRDefault="003B7A92">
      <w:pPr>
        <w:spacing w:after="336" w:line="259" w:lineRule="auto"/>
        <w:ind w:left="77" w:firstLine="0"/>
        <w:jc w:val="left"/>
      </w:pPr>
      <w:r>
        <w:rPr>
          <w:b/>
          <w:sz w:val="22"/>
        </w:rPr>
        <w:t xml:space="preserve"> </w:t>
      </w:r>
    </w:p>
    <w:p w14:paraId="17F2C76B" w14:textId="77777777" w:rsidR="005F4031" w:rsidRDefault="003B7A92">
      <w:pPr>
        <w:spacing w:after="336" w:line="259" w:lineRule="auto"/>
        <w:ind w:left="77" w:firstLine="0"/>
        <w:jc w:val="left"/>
        <w:rPr>
          <w:b/>
          <w:sz w:val="22"/>
        </w:rPr>
      </w:pPr>
      <w:r>
        <w:rPr>
          <w:b/>
          <w:sz w:val="22"/>
        </w:rPr>
        <w:t xml:space="preserve"> </w:t>
      </w:r>
    </w:p>
    <w:p w14:paraId="2DE48254" w14:textId="77777777" w:rsidR="00802631" w:rsidRDefault="00802631">
      <w:pPr>
        <w:spacing w:after="336" w:line="259" w:lineRule="auto"/>
        <w:ind w:left="77" w:firstLine="0"/>
        <w:jc w:val="left"/>
        <w:rPr>
          <w:b/>
          <w:sz w:val="22"/>
        </w:rPr>
      </w:pPr>
    </w:p>
    <w:p w14:paraId="71375AF0" w14:textId="77777777" w:rsidR="00802631" w:rsidRDefault="00802631">
      <w:pPr>
        <w:spacing w:after="336" w:line="259" w:lineRule="auto"/>
        <w:ind w:left="77" w:firstLine="0"/>
        <w:jc w:val="left"/>
        <w:rPr>
          <w:b/>
          <w:sz w:val="22"/>
        </w:rPr>
      </w:pPr>
    </w:p>
    <w:p w14:paraId="28D8EEAE" w14:textId="77777777" w:rsidR="00802631" w:rsidRDefault="00802631">
      <w:pPr>
        <w:spacing w:after="336" w:line="259" w:lineRule="auto"/>
        <w:ind w:left="77" w:firstLine="0"/>
        <w:jc w:val="left"/>
        <w:rPr>
          <w:b/>
          <w:sz w:val="22"/>
        </w:rPr>
      </w:pPr>
    </w:p>
    <w:p w14:paraId="08A69B36" w14:textId="77777777" w:rsidR="00802631" w:rsidRDefault="00802631">
      <w:pPr>
        <w:spacing w:after="336" w:line="259" w:lineRule="auto"/>
        <w:ind w:left="77" w:firstLine="0"/>
        <w:jc w:val="left"/>
        <w:rPr>
          <w:b/>
          <w:sz w:val="22"/>
        </w:rPr>
      </w:pPr>
    </w:p>
    <w:p w14:paraId="7A6040F8" w14:textId="77777777" w:rsidR="00802631" w:rsidRDefault="00802631">
      <w:pPr>
        <w:spacing w:after="336" w:line="259" w:lineRule="auto"/>
        <w:ind w:left="77" w:firstLine="0"/>
        <w:jc w:val="left"/>
        <w:rPr>
          <w:b/>
          <w:sz w:val="22"/>
        </w:rPr>
      </w:pPr>
    </w:p>
    <w:p w14:paraId="54A1A8DF" w14:textId="77777777" w:rsidR="00802631" w:rsidRDefault="00802631">
      <w:pPr>
        <w:spacing w:after="336" w:line="259" w:lineRule="auto"/>
        <w:ind w:left="77" w:firstLine="0"/>
        <w:jc w:val="left"/>
        <w:rPr>
          <w:b/>
          <w:sz w:val="22"/>
        </w:rPr>
      </w:pPr>
    </w:p>
    <w:p w14:paraId="7DD52FAE" w14:textId="77777777" w:rsidR="00802631" w:rsidRDefault="00802631">
      <w:pPr>
        <w:spacing w:after="336" w:line="259" w:lineRule="auto"/>
        <w:ind w:left="77" w:firstLine="0"/>
        <w:jc w:val="left"/>
        <w:rPr>
          <w:b/>
          <w:sz w:val="22"/>
        </w:rPr>
      </w:pPr>
    </w:p>
    <w:p w14:paraId="08494A42" w14:textId="77777777" w:rsidR="00802631" w:rsidRDefault="00802631">
      <w:pPr>
        <w:spacing w:after="336" w:line="259" w:lineRule="auto"/>
        <w:ind w:left="77" w:firstLine="0"/>
        <w:jc w:val="left"/>
        <w:rPr>
          <w:b/>
          <w:sz w:val="22"/>
        </w:rPr>
      </w:pPr>
    </w:p>
    <w:p w14:paraId="2096A10E" w14:textId="77777777" w:rsidR="00802631" w:rsidRDefault="00802631">
      <w:pPr>
        <w:spacing w:after="336" w:line="259" w:lineRule="auto"/>
        <w:ind w:left="77" w:firstLine="0"/>
        <w:jc w:val="left"/>
        <w:rPr>
          <w:b/>
          <w:sz w:val="22"/>
        </w:rPr>
      </w:pPr>
    </w:p>
    <w:p w14:paraId="0F10C6C7" w14:textId="77777777" w:rsidR="00802631" w:rsidRDefault="00802631">
      <w:pPr>
        <w:spacing w:after="336" w:line="259" w:lineRule="auto"/>
        <w:ind w:left="77" w:firstLine="0"/>
        <w:jc w:val="left"/>
        <w:rPr>
          <w:b/>
          <w:sz w:val="22"/>
        </w:rPr>
      </w:pPr>
    </w:p>
    <w:p w14:paraId="392FE430" w14:textId="77777777" w:rsidR="00802631" w:rsidRDefault="00802631">
      <w:pPr>
        <w:spacing w:after="336" w:line="259" w:lineRule="auto"/>
        <w:ind w:left="77" w:firstLine="0"/>
        <w:jc w:val="left"/>
        <w:rPr>
          <w:b/>
          <w:sz w:val="22"/>
        </w:rPr>
      </w:pPr>
    </w:p>
    <w:p w14:paraId="4887FD1F" w14:textId="77777777" w:rsidR="00802631" w:rsidRDefault="00802631">
      <w:pPr>
        <w:spacing w:after="336" w:line="259" w:lineRule="auto"/>
        <w:ind w:left="77" w:firstLine="0"/>
        <w:jc w:val="left"/>
        <w:rPr>
          <w:b/>
          <w:sz w:val="22"/>
        </w:rPr>
      </w:pPr>
    </w:p>
    <w:p w14:paraId="2405886E" w14:textId="77777777" w:rsidR="00802631" w:rsidRDefault="00802631">
      <w:pPr>
        <w:spacing w:after="336" w:line="259" w:lineRule="auto"/>
        <w:ind w:left="77" w:firstLine="0"/>
        <w:jc w:val="left"/>
        <w:rPr>
          <w:b/>
          <w:sz w:val="22"/>
        </w:rPr>
      </w:pPr>
    </w:p>
    <w:p w14:paraId="23990583" w14:textId="77777777" w:rsidR="00802631" w:rsidRDefault="00802631">
      <w:pPr>
        <w:spacing w:after="336" w:line="259" w:lineRule="auto"/>
        <w:ind w:left="77" w:firstLine="0"/>
        <w:jc w:val="left"/>
        <w:rPr>
          <w:b/>
          <w:sz w:val="22"/>
        </w:rPr>
      </w:pPr>
    </w:p>
    <w:p w14:paraId="219F1783" w14:textId="77777777" w:rsidR="00802631" w:rsidRDefault="00802631">
      <w:pPr>
        <w:spacing w:after="336" w:line="259" w:lineRule="auto"/>
        <w:ind w:left="77" w:firstLine="0"/>
        <w:jc w:val="left"/>
      </w:pPr>
    </w:p>
    <w:p w14:paraId="0E4CB410" w14:textId="4222A412" w:rsidR="005F4031" w:rsidRDefault="003B7A92" w:rsidP="00C80AFC">
      <w:pPr>
        <w:spacing w:after="334" w:line="259" w:lineRule="auto"/>
        <w:ind w:left="77" w:firstLine="0"/>
        <w:jc w:val="left"/>
      </w:pPr>
      <w:r>
        <w:rPr>
          <w:b/>
          <w:sz w:val="22"/>
        </w:rPr>
        <w:lastRenderedPageBreak/>
        <w:t xml:space="preserve"> Załączniki do SWZ </w:t>
      </w:r>
    </w:p>
    <w:tbl>
      <w:tblPr>
        <w:tblStyle w:val="TableGrid"/>
        <w:tblW w:w="10123" w:type="dxa"/>
        <w:tblInd w:w="-380" w:type="dxa"/>
        <w:tblCellMar>
          <w:top w:w="61" w:type="dxa"/>
          <w:left w:w="110" w:type="dxa"/>
          <w:right w:w="115" w:type="dxa"/>
        </w:tblCellMar>
        <w:tblLook w:val="04A0" w:firstRow="1" w:lastRow="0" w:firstColumn="1" w:lastColumn="0" w:noHBand="0" w:noVBand="1"/>
      </w:tblPr>
      <w:tblGrid>
        <w:gridCol w:w="1872"/>
        <w:gridCol w:w="8251"/>
      </w:tblGrid>
      <w:tr w:rsidR="005F4031" w14:paraId="20D136B7" w14:textId="77777777">
        <w:trPr>
          <w:trHeight w:val="1009"/>
        </w:trPr>
        <w:tc>
          <w:tcPr>
            <w:tcW w:w="1872" w:type="dxa"/>
            <w:tcBorders>
              <w:top w:val="single" w:sz="4" w:space="0" w:color="000000"/>
              <w:left w:val="single" w:sz="4" w:space="0" w:color="000000"/>
              <w:bottom w:val="single" w:sz="4" w:space="0" w:color="000000"/>
              <w:right w:val="single" w:sz="4" w:space="0" w:color="000000"/>
            </w:tcBorders>
            <w:vAlign w:val="center"/>
          </w:tcPr>
          <w:p w14:paraId="2FA494F8" w14:textId="77777777" w:rsidR="005F4031" w:rsidRDefault="003B7A92">
            <w:pPr>
              <w:spacing w:after="0" w:line="259" w:lineRule="auto"/>
              <w:ind w:left="0" w:firstLine="0"/>
              <w:jc w:val="left"/>
            </w:pPr>
            <w:r>
              <w:t xml:space="preserve">Załącznik nr 1 </w:t>
            </w:r>
          </w:p>
        </w:tc>
        <w:tc>
          <w:tcPr>
            <w:tcW w:w="8250" w:type="dxa"/>
            <w:tcBorders>
              <w:top w:val="single" w:sz="4" w:space="0" w:color="000000"/>
              <w:left w:val="single" w:sz="4" w:space="0" w:color="000000"/>
              <w:bottom w:val="single" w:sz="4" w:space="0" w:color="000000"/>
              <w:right w:val="single" w:sz="4" w:space="0" w:color="000000"/>
            </w:tcBorders>
          </w:tcPr>
          <w:p w14:paraId="57F3A8B0" w14:textId="5C8EBC07" w:rsidR="005F4031" w:rsidRDefault="006C06E2">
            <w:pPr>
              <w:spacing w:after="18" w:line="259" w:lineRule="auto"/>
              <w:ind w:left="0" w:firstLine="0"/>
              <w:jc w:val="left"/>
            </w:pPr>
            <w:r>
              <w:t>Opis</w:t>
            </w:r>
            <w:r w:rsidR="003B7A92">
              <w:t xml:space="preserve"> przedmiotu zamówienia. </w:t>
            </w:r>
          </w:p>
          <w:p w14:paraId="399B436D" w14:textId="77777777" w:rsidR="005F4031" w:rsidRDefault="003B7A92">
            <w:pPr>
              <w:spacing w:after="16" w:line="259" w:lineRule="auto"/>
              <w:ind w:left="0" w:firstLine="0"/>
              <w:jc w:val="left"/>
            </w:pPr>
            <w:r>
              <w:t xml:space="preserve"> </w:t>
            </w:r>
          </w:p>
          <w:p w14:paraId="14767E1F" w14:textId="77777777" w:rsidR="005F4031" w:rsidRDefault="003B7A92">
            <w:pPr>
              <w:spacing w:after="0" w:line="259" w:lineRule="auto"/>
              <w:ind w:left="0" w:firstLine="0"/>
              <w:jc w:val="left"/>
            </w:pPr>
            <w:r>
              <w:t xml:space="preserve"> </w:t>
            </w:r>
          </w:p>
        </w:tc>
      </w:tr>
      <w:tr w:rsidR="005F4031" w14:paraId="32D1D80A" w14:textId="77777777">
        <w:trPr>
          <w:trHeight w:val="1169"/>
        </w:trPr>
        <w:tc>
          <w:tcPr>
            <w:tcW w:w="1872" w:type="dxa"/>
            <w:tcBorders>
              <w:top w:val="single" w:sz="4" w:space="0" w:color="000000"/>
              <w:left w:val="single" w:sz="4" w:space="0" w:color="000000"/>
              <w:bottom w:val="single" w:sz="4" w:space="0" w:color="000000"/>
              <w:right w:val="single" w:sz="4" w:space="0" w:color="000000"/>
            </w:tcBorders>
            <w:vAlign w:val="center"/>
          </w:tcPr>
          <w:p w14:paraId="152CE0F3" w14:textId="77777777" w:rsidR="005F4031" w:rsidRDefault="003B7A92">
            <w:pPr>
              <w:spacing w:after="0" w:line="259" w:lineRule="auto"/>
              <w:ind w:left="0" w:firstLine="0"/>
              <w:jc w:val="left"/>
            </w:pPr>
            <w:r>
              <w:t xml:space="preserve">Załącznik nr 2 </w:t>
            </w:r>
          </w:p>
        </w:tc>
        <w:tc>
          <w:tcPr>
            <w:tcW w:w="8250" w:type="dxa"/>
            <w:tcBorders>
              <w:top w:val="single" w:sz="4" w:space="0" w:color="000000"/>
              <w:left w:val="single" w:sz="4" w:space="0" w:color="000000"/>
              <w:bottom w:val="single" w:sz="4" w:space="0" w:color="000000"/>
              <w:right w:val="single" w:sz="4" w:space="0" w:color="000000"/>
            </w:tcBorders>
          </w:tcPr>
          <w:p w14:paraId="75BE9547" w14:textId="77777777" w:rsidR="005F4031" w:rsidRDefault="003B7A92">
            <w:pPr>
              <w:spacing w:after="0" w:line="239" w:lineRule="auto"/>
              <w:ind w:left="0" w:firstLine="0"/>
              <w:jc w:val="left"/>
            </w:pPr>
            <w:r>
              <w:t xml:space="preserve">Projektowane postanowienia umowy w sprawie zamówienia publicznego, które zostaną wprowadzone do treści tej umowy. </w:t>
            </w:r>
          </w:p>
          <w:p w14:paraId="2B71BE2E" w14:textId="77777777" w:rsidR="005F4031" w:rsidRDefault="003B7A92">
            <w:pPr>
              <w:spacing w:after="0" w:line="259" w:lineRule="auto"/>
              <w:ind w:left="0" w:firstLine="0"/>
              <w:jc w:val="left"/>
            </w:pPr>
            <w:r>
              <w:t xml:space="preserve"> </w:t>
            </w:r>
          </w:p>
          <w:p w14:paraId="4599A814" w14:textId="77777777" w:rsidR="005F4031" w:rsidRDefault="003B7A92">
            <w:pPr>
              <w:spacing w:after="0" w:line="259" w:lineRule="auto"/>
              <w:ind w:left="0" w:firstLine="0"/>
              <w:jc w:val="left"/>
            </w:pPr>
            <w:r>
              <w:t xml:space="preserve"> </w:t>
            </w:r>
          </w:p>
        </w:tc>
      </w:tr>
      <w:tr w:rsidR="005F4031" w14:paraId="2DFD8F53" w14:textId="77777777">
        <w:trPr>
          <w:trHeight w:val="878"/>
        </w:trPr>
        <w:tc>
          <w:tcPr>
            <w:tcW w:w="1872" w:type="dxa"/>
            <w:tcBorders>
              <w:top w:val="single" w:sz="4" w:space="0" w:color="000000"/>
              <w:left w:val="single" w:sz="4" w:space="0" w:color="000000"/>
              <w:bottom w:val="single" w:sz="4" w:space="0" w:color="000000"/>
              <w:right w:val="single" w:sz="4" w:space="0" w:color="000000"/>
            </w:tcBorders>
            <w:vAlign w:val="center"/>
          </w:tcPr>
          <w:p w14:paraId="3759CA21" w14:textId="77777777" w:rsidR="005F4031" w:rsidRDefault="003B7A92">
            <w:pPr>
              <w:spacing w:after="0" w:line="259" w:lineRule="auto"/>
              <w:ind w:left="0" w:firstLine="0"/>
              <w:jc w:val="left"/>
            </w:pPr>
            <w:r>
              <w:t xml:space="preserve">Załącznik nr 3 </w:t>
            </w:r>
          </w:p>
        </w:tc>
        <w:tc>
          <w:tcPr>
            <w:tcW w:w="8250" w:type="dxa"/>
            <w:tcBorders>
              <w:top w:val="single" w:sz="4" w:space="0" w:color="000000"/>
              <w:left w:val="single" w:sz="4" w:space="0" w:color="000000"/>
              <w:bottom w:val="single" w:sz="4" w:space="0" w:color="000000"/>
              <w:right w:val="single" w:sz="4" w:space="0" w:color="000000"/>
            </w:tcBorders>
          </w:tcPr>
          <w:p w14:paraId="0AAC2D4E" w14:textId="77777777" w:rsidR="005F4031" w:rsidRDefault="003B7A92">
            <w:pPr>
              <w:spacing w:after="0" w:line="259" w:lineRule="auto"/>
              <w:ind w:left="0" w:firstLine="0"/>
              <w:jc w:val="left"/>
            </w:pPr>
            <w:r>
              <w:t xml:space="preserve">Formularz oferty. </w:t>
            </w:r>
          </w:p>
          <w:p w14:paraId="0A52D099" w14:textId="77777777" w:rsidR="005F4031" w:rsidRDefault="003B7A92">
            <w:pPr>
              <w:spacing w:after="0" w:line="259" w:lineRule="auto"/>
              <w:ind w:left="0" w:firstLine="0"/>
              <w:jc w:val="left"/>
            </w:pPr>
            <w:r>
              <w:t xml:space="preserve"> </w:t>
            </w:r>
          </w:p>
          <w:p w14:paraId="26192718" w14:textId="77777777" w:rsidR="005F4031" w:rsidRDefault="003B7A92">
            <w:pPr>
              <w:spacing w:after="0" w:line="259" w:lineRule="auto"/>
              <w:ind w:left="0" w:firstLine="0"/>
              <w:jc w:val="left"/>
            </w:pPr>
            <w:r>
              <w:t xml:space="preserve"> </w:t>
            </w:r>
          </w:p>
        </w:tc>
      </w:tr>
      <w:tr w:rsidR="005F4031" w14:paraId="496E9835" w14:textId="77777777">
        <w:trPr>
          <w:trHeight w:val="881"/>
        </w:trPr>
        <w:tc>
          <w:tcPr>
            <w:tcW w:w="1872" w:type="dxa"/>
            <w:tcBorders>
              <w:top w:val="single" w:sz="4" w:space="0" w:color="000000"/>
              <w:left w:val="single" w:sz="4" w:space="0" w:color="000000"/>
              <w:bottom w:val="single" w:sz="4" w:space="0" w:color="000000"/>
              <w:right w:val="single" w:sz="4" w:space="0" w:color="000000"/>
            </w:tcBorders>
            <w:vAlign w:val="center"/>
          </w:tcPr>
          <w:p w14:paraId="73702131" w14:textId="77777777" w:rsidR="005F4031" w:rsidRDefault="003B7A92">
            <w:pPr>
              <w:spacing w:after="0" w:line="259" w:lineRule="auto"/>
              <w:ind w:left="0" w:firstLine="0"/>
              <w:jc w:val="left"/>
            </w:pPr>
            <w:r>
              <w:t xml:space="preserve">Załącznik nr 4 </w:t>
            </w:r>
          </w:p>
        </w:tc>
        <w:tc>
          <w:tcPr>
            <w:tcW w:w="8250" w:type="dxa"/>
            <w:tcBorders>
              <w:top w:val="single" w:sz="4" w:space="0" w:color="000000"/>
              <w:left w:val="single" w:sz="4" w:space="0" w:color="000000"/>
              <w:bottom w:val="single" w:sz="4" w:space="0" w:color="000000"/>
              <w:right w:val="single" w:sz="4" w:space="0" w:color="000000"/>
            </w:tcBorders>
          </w:tcPr>
          <w:p w14:paraId="2FB63DED" w14:textId="77777777" w:rsidR="005F4031" w:rsidRDefault="003B7A92">
            <w:pPr>
              <w:spacing w:after="0" w:line="259" w:lineRule="auto"/>
              <w:ind w:left="0" w:firstLine="0"/>
              <w:jc w:val="left"/>
            </w:pPr>
            <w:r>
              <w:t xml:space="preserve">Oświadczenie o niepodleganiu wykluczeniu z postępowania. </w:t>
            </w:r>
          </w:p>
          <w:p w14:paraId="7D7280F0" w14:textId="77777777" w:rsidR="005F4031" w:rsidRDefault="003B7A92">
            <w:pPr>
              <w:spacing w:after="0" w:line="259" w:lineRule="auto"/>
              <w:ind w:left="0" w:firstLine="0"/>
              <w:jc w:val="left"/>
            </w:pPr>
            <w:r>
              <w:t xml:space="preserve"> </w:t>
            </w:r>
          </w:p>
          <w:p w14:paraId="2CC98135" w14:textId="77777777" w:rsidR="005F4031" w:rsidRDefault="003B7A92">
            <w:pPr>
              <w:spacing w:after="0" w:line="259" w:lineRule="auto"/>
              <w:ind w:left="0" w:firstLine="0"/>
              <w:jc w:val="left"/>
            </w:pPr>
            <w:r>
              <w:t xml:space="preserve"> </w:t>
            </w:r>
          </w:p>
        </w:tc>
      </w:tr>
      <w:tr w:rsidR="005F4031" w14:paraId="7FDFCB0E" w14:textId="77777777">
        <w:trPr>
          <w:trHeight w:val="878"/>
        </w:trPr>
        <w:tc>
          <w:tcPr>
            <w:tcW w:w="1872" w:type="dxa"/>
            <w:tcBorders>
              <w:top w:val="single" w:sz="4" w:space="0" w:color="000000"/>
              <w:left w:val="single" w:sz="4" w:space="0" w:color="000000"/>
              <w:bottom w:val="single" w:sz="4" w:space="0" w:color="000000"/>
              <w:right w:val="single" w:sz="4" w:space="0" w:color="000000"/>
            </w:tcBorders>
            <w:vAlign w:val="center"/>
          </w:tcPr>
          <w:p w14:paraId="32D20DCF" w14:textId="77777777" w:rsidR="005F4031" w:rsidRDefault="003B7A92">
            <w:pPr>
              <w:spacing w:after="0" w:line="259" w:lineRule="auto"/>
              <w:ind w:left="0" w:firstLine="0"/>
              <w:jc w:val="left"/>
            </w:pPr>
            <w:r>
              <w:t xml:space="preserve">Załącznik nr 5 </w:t>
            </w:r>
          </w:p>
        </w:tc>
        <w:tc>
          <w:tcPr>
            <w:tcW w:w="8250" w:type="dxa"/>
            <w:tcBorders>
              <w:top w:val="single" w:sz="4" w:space="0" w:color="000000"/>
              <w:left w:val="single" w:sz="4" w:space="0" w:color="000000"/>
              <w:bottom w:val="single" w:sz="4" w:space="0" w:color="000000"/>
              <w:right w:val="single" w:sz="4" w:space="0" w:color="000000"/>
            </w:tcBorders>
          </w:tcPr>
          <w:p w14:paraId="3F688EE6" w14:textId="77777777" w:rsidR="005F4031" w:rsidRDefault="003B7A92">
            <w:pPr>
              <w:spacing w:after="0" w:line="259" w:lineRule="auto"/>
              <w:ind w:left="0" w:firstLine="0"/>
              <w:jc w:val="left"/>
            </w:pPr>
            <w:r>
              <w:t xml:space="preserve">Oświadczenie wykonawcy o spełnianiu warunków udziału w postępowaniu. </w:t>
            </w:r>
          </w:p>
          <w:p w14:paraId="293ED916" w14:textId="77777777" w:rsidR="005F4031" w:rsidRDefault="003B7A92">
            <w:pPr>
              <w:spacing w:after="0" w:line="259" w:lineRule="auto"/>
              <w:ind w:left="0" w:firstLine="0"/>
              <w:jc w:val="left"/>
            </w:pPr>
            <w:r>
              <w:t xml:space="preserve"> </w:t>
            </w:r>
          </w:p>
          <w:p w14:paraId="6B1AD810" w14:textId="77777777" w:rsidR="005F4031" w:rsidRDefault="003B7A92">
            <w:pPr>
              <w:spacing w:after="0" w:line="259" w:lineRule="auto"/>
              <w:ind w:left="0" w:firstLine="0"/>
              <w:jc w:val="left"/>
            </w:pPr>
            <w:r>
              <w:t xml:space="preserve"> </w:t>
            </w:r>
          </w:p>
        </w:tc>
      </w:tr>
      <w:tr w:rsidR="005F4031" w14:paraId="14DD4E53" w14:textId="77777777">
        <w:trPr>
          <w:trHeight w:val="1169"/>
        </w:trPr>
        <w:tc>
          <w:tcPr>
            <w:tcW w:w="1872" w:type="dxa"/>
            <w:tcBorders>
              <w:top w:val="single" w:sz="4" w:space="0" w:color="000000"/>
              <w:left w:val="single" w:sz="4" w:space="0" w:color="000000"/>
              <w:bottom w:val="single" w:sz="4" w:space="0" w:color="000000"/>
              <w:right w:val="single" w:sz="4" w:space="0" w:color="000000"/>
            </w:tcBorders>
            <w:vAlign w:val="center"/>
          </w:tcPr>
          <w:p w14:paraId="477DD1FF" w14:textId="77777777" w:rsidR="005F4031" w:rsidRDefault="003B7A92">
            <w:pPr>
              <w:spacing w:after="0" w:line="259" w:lineRule="auto"/>
              <w:ind w:left="0" w:firstLine="0"/>
              <w:jc w:val="left"/>
            </w:pPr>
            <w:r>
              <w:t xml:space="preserve">Załącznik nr 6 </w:t>
            </w:r>
          </w:p>
        </w:tc>
        <w:tc>
          <w:tcPr>
            <w:tcW w:w="8250" w:type="dxa"/>
            <w:tcBorders>
              <w:top w:val="single" w:sz="4" w:space="0" w:color="000000"/>
              <w:left w:val="single" w:sz="4" w:space="0" w:color="000000"/>
              <w:bottom w:val="single" w:sz="4" w:space="0" w:color="000000"/>
              <w:right w:val="single" w:sz="4" w:space="0" w:color="000000"/>
            </w:tcBorders>
          </w:tcPr>
          <w:p w14:paraId="40EDEB7E" w14:textId="77777777" w:rsidR="005F4031" w:rsidRDefault="003B7A92">
            <w:pPr>
              <w:spacing w:after="0" w:line="239" w:lineRule="auto"/>
              <w:ind w:left="0" w:firstLine="0"/>
              <w:jc w:val="left"/>
            </w:pPr>
            <w:r>
              <w:t xml:space="preserve">Oświadczenie wykonawców wspólnie ubiegających się o udzielenie zamówienia określające zakres jaki wykona każdy z wykonawców. </w:t>
            </w:r>
          </w:p>
          <w:p w14:paraId="02702209" w14:textId="77777777" w:rsidR="005F4031" w:rsidRDefault="003B7A92">
            <w:pPr>
              <w:spacing w:after="0" w:line="259" w:lineRule="auto"/>
              <w:ind w:left="0" w:firstLine="0"/>
              <w:jc w:val="left"/>
            </w:pPr>
            <w:r>
              <w:t xml:space="preserve"> </w:t>
            </w:r>
          </w:p>
          <w:p w14:paraId="22D65DE8" w14:textId="77777777" w:rsidR="005F4031" w:rsidRDefault="003B7A92">
            <w:pPr>
              <w:spacing w:after="0" w:line="259" w:lineRule="auto"/>
              <w:ind w:left="0" w:firstLine="0"/>
              <w:jc w:val="left"/>
            </w:pPr>
            <w:r>
              <w:t xml:space="preserve"> </w:t>
            </w:r>
          </w:p>
        </w:tc>
      </w:tr>
      <w:tr w:rsidR="005F4031" w14:paraId="7B80AF1D" w14:textId="77777777">
        <w:trPr>
          <w:trHeight w:val="1169"/>
        </w:trPr>
        <w:tc>
          <w:tcPr>
            <w:tcW w:w="1872" w:type="dxa"/>
            <w:tcBorders>
              <w:top w:val="single" w:sz="4" w:space="0" w:color="000000"/>
              <w:left w:val="single" w:sz="4" w:space="0" w:color="000000"/>
              <w:bottom w:val="single" w:sz="4" w:space="0" w:color="000000"/>
              <w:right w:val="single" w:sz="4" w:space="0" w:color="000000"/>
            </w:tcBorders>
            <w:vAlign w:val="center"/>
          </w:tcPr>
          <w:p w14:paraId="091283BF" w14:textId="77777777" w:rsidR="005F4031" w:rsidRDefault="003B7A92">
            <w:pPr>
              <w:spacing w:after="0" w:line="259" w:lineRule="auto"/>
              <w:ind w:left="0" w:firstLine="0"/>
              <w:jc w:val="left"/>
            </w:pPr>
            <w:r>
              <w:t xml:space="preserve">Załącznik nr 7 </w:t>
            </w:r>
          </w:p>
        </w:tc>
        <w:tc>
          <w:tcPr>
            <w:tcW w:w="8250" w:type="dxa"/>
            <w:tcBorders>
              <w:top w:val="single" w:sz="4" w:space="0" w:color="000000"/>
              <w:left w:val="single" w:sz="4" w:space="0" w:color="000000"/>
              <w:bottom w:val="single" w:sz="4" w:space="0" w:color="000000"/>
              <w:right w:val="single" w:sz="4" w:space="0" w:color="000000"/>
            </w:tcBorders>
          </w:tcPr>
          <w:p w14:paraId="2654F5B4" w14:textId="77777777" w:rsidR="005F4031" w:rsidRDefault="003B7A92">
            <w:pPr>
              <w:spacing w:after="1" w:line="238" w:lineRule="auto"/>
              <w:ind w:left="0" w:right="237" w:firstLine="0"/>
              <w:jc w:val="left"/>
            </w:pPr>
            <w:r>
              <w:t xml:space="preserve">Oświadczenie wykonawcy o aktualności informacji zawartych  w oświadczeniu, o niepodleganiu wykluczeniu z postępowania, w zakresie podstaw wykluczenia z postępowania wskazanych przez zamawiającego. </w:t>
            </w:r>
          </w:p>
          <w:p w14:paraId="2462C087" w14:textId="77777777" w:rsidR="005F4031" w:rsidRDefault="003B7A92">
            <w:pPr>
              <w:spacing w:after="0" w:line="259" w:lineRule="auto"/>
              <w:ind w:left="0" w:firstLine="0"/>
              <w:jc w:val="left"/>
            </w:pPr>
            <w:r>
              <w:t xml:space="preserve"> </w:t>
            </w:r>
          </w:p>
        </w:tc>
      </w:tr>
      <w:tr w:rsidR="005F4031" w14:paraId="60D7E9DD" w14:textId="77777777">
        <w:trPr>
          <w:trHeight w:val="879"/>
        </w:trPr>
        <w:tc>
          <w:tcPr>
            <w:tcW w:w="1872" w:type="dxa"/>
            <w:tcBorders>
              <w:top w:val="single" w:sz="4" w:space="0" w:color="000000"/>
              <w:left w:val="single" w:sz="4" w:space="0" w:color="000000"/>
              <w:bottom w:val="single" w:sz="4" w:space="0" w:color="000000"/>
              <w:right w:val="single" w:sz="4" w:space="0" w:color="000000"/>
            </w:tcBorders>
            <w:vAlign w:val="center"/>
          </w:tcPr>
          <w:p w14:paraId="12CAF4F5" w14:textId="77777777" w:rsidR="005F4031" w:rsidRDefault="003B7A92">
            <w:pPr>
              <w:spacing w:after="0" w:line="259" w:lineRule="auto"/>
              <w:ind w:left="0" w:firstLine="0"/>
              <w:jc w:val="left"/>
            </w:pPr>
            <w:r>
              <w:t xml:space="preserve">Załącznik nr 8 </w:t>
            </w:r>
          </w:p>
        </w:tc>
        <w:tc>
          <w:tcPr>
            <w:tcW w:w="8250" w:type="dxa"/>
            <w:tcBorders>
              <w:top w:val="single" w:sz="4" w:space="0" w:color="000000"/>
              <w:left w:val="single" w:sz="4" w:space="0" w:color="000000"/>
              <w:bottom w:val="single" w:sz="4" w:space="0" w:color="000000"/>
              <w:right w:val="single" w:sz="4" w:space="0" w:color="000000"/>
            </w:tcBorders>
          </w:tcPr>
          <w:p w14:paraId="0F241394" w14:textId="77777777" w:rsidR="005F4031" w:rsidRDefault="003B7A92">
            <w:pPr>
              <w:spacing w:after="0" w:line="259" w:lineRule="auto"/>
              <w:ind w:left="0" w:firstLine="0"/>
              <w:jc w:val="left"/>
            </w:pPr>
            <w:r>
              <w:t xml:space="preserve">Wykaz wykonanych lub wykonywanych usług. </w:t>
            </w:r>
          </w:p>
          <w:p w14:paraId="760FCD8F" w14:textId="77777777" w:rsidR="005F4031" w:rsidRDefault="003B7A92">
            <w:pPr>
              <w:spacing w:after="0" w:line="259" w:lineRule="auto"/>
              <w:ind w:left="0" w:firstLine="0"/>
              <w:jc w:val="left"/>
            </w:pPr>
            <w:r>
              <w:t xml:space="preserve"> </w:t>
            </w:r>
          </w:p>
          <w:p w14:paraId="574DDB03" w14:textId="77777777" w:rsidR="005F4031" w:rsidRDefault="003B7A92">
            <w:pPr>
              <w:spacing w:after="0" w:line="259" w:lineRule="auto"/>
              <w:ind w:left="0" w:firstLine="0"/>
              <w:jc w:val="left"/>
            </w:pPr>
            <w:r>
              <w:t xml:space="preserve"> </w:t>
            </w:r>
          </w:p>
        </w:tc>
      </w:tr>
    </w:tbl>
    <w:p w14:paraId="5633B314" w14:textId="77777777" w:rsidR="005F4031" w:rsidRDefault="003B7A92">
      <w:pPr>
        <w:spacing w:after="0" w:line="259" w:lineRule="auto"/>
        <w:ind w:left="797" w:firstLine="0"/>
        <w:jc w:val="left"/>
      </w:pPr>
      <w:r>
        <w:t xml:space="preserve"> </w:t>
      </w:r>
    </w:p>
    <w:sectPr w:rsidR="005F4031">
      <w:headerReference w:type="even" r:id="rId42"/>
      <w:headerReference w:type="default" r:id="rId43"/>
      <w:headerReference w:type="first" r:id="rId44"/>
      <w:pgSz w:w="11906" w:h="16838"/>
      <w:pgMar w:top="1285" w:right="1411" w:bottom="853" w:left="1200" w:header="71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74DA1" w14:textId="77777777" w:rsidR="005F012B" w:rsidRDefault="005F012B">
      <w:pPr>
        <w:spacing w:after="0" w:line="240" w:lineRule="auto"/>
      </w:pPr>
      <w:r>
        <w:separator/>
      </w:r>
    </w:p>
  </w:endnote>
  <w:endnote w:type="continuationSeparator" w:id="0">
    <w:p w14:paraId="13869851" w14:textId="77777777" w:rsidR="005F012B" w:rsidRDefault="005F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2BCF7" w14:textId="77777777" w:rsidR="005F012B" w:rsidRDefault="005F012B">
      <w:pPr>
        <w:spacing w:after="0" w:line="240" w:lineRule="auto"/>
      </w:pPr>
      <w:r>
        <w:separator/>
      </w:r>
    </w:p>
  </w:footnote>
  <w:footnote w:type="continuationSeparator" w:id="0">
    <w:p w14:paraId="0EC5F4F1" w14:textId="77777777" w:rsidR="005F012B" w:rsidRDefault="005F0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3190E" w14:textId="77777777" w:rsidR="005F4031" w:rsidRDefault="003B7A92">
    <w:pPr>
      <w:tabs>
        <w:tab w:val="center" w:pos="4613"/>
        <w:tab w:val="right" w:pos="9295"/>
      </w:tabs>
      <w:spacing w:after="0" w:line="259" w:lineRule="auto"/>
      <w:ind w:left="0" w:firstLine="0"/>
      <w:jc w:val="left"/>
    </w:pPr>
    <w:r>
      <w:rPr>
        <w:rFonts w:ascii="Times New Roman" w:eastAsia="Times New Roman" w:hAnsi="Times New Roman" w:cs="Times New Roman"/>
      </w:rPr>
      <w:t xml:space="preserve">Nr sprawy: OA.3201.5.2023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fldSimple w:instr=" NUMPAGES   \* MERGEFORMAT ">
      <w:r w:rsidR="005F4031">
        <w:rPr>
          <w:rFonts w:ascii="Times New Roman" w:eastAsia="Times New Roman" w:hAnsi="Times New Roman" w:cs="Times New Roman"/>
          <w:b/>
        </w:rPr>
        <w:t>31</w:t>
      </w:r>
    </w:fldSimple>
    <w:r>
      <w:rPr>
        <w:rFonts w:ascii="Times New Roman" w:eastAsia="Times New Roman" w:hAnsi="Times New Roman" w:cs="Times New Roman"/>
      </w:rPr>
      <w:t xml:space="preserve"> </w:t>
    </w:r>
  </w:p>
  <w:p w14:paraId="3794D3DA" w14:textId="77777777" w:rsidR="005F4031" w:rsidRDefault="003B7A92">
    <w:pPr>
      <w:spacing w:after="0" w:line="259" w:lineRule="auto"/>
      <w:ind w:left="-101" w:right="-236"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F4521CD" wp14:editId="5A2E8711">
              <wp:simplePos x="0" y="0"/>
              <wp:positionH relativeFrom="page">
                <wp:posOffset>697865</wp:posOffset>
              </wp:positionH>
              <wp:positionV relativeFrom="page">
                <wp:posOffset>714375</wp:posOffset>
              </wp:positionV>
              <wp:extent cx="6116320" cy="8255"/>
              <wp:effectExtent l="0" t="0" r="0" b="0"/>
              <wp:wrapSquare wrapText="bothSides"/>
              <wp:docPr id="40167" name="Group 40167"/>
              <wp:cNvGraphicFramePr/>
              <a:graphic xmlns:a="http://schemas.openxmlformats.org/drawingml/2006/main">
                <a:graphicData uri="http://schemas.microsoft.com/office/word/2010/wordprocessingGroup">
                  <wpg:wgp>
                    <wpg:cNvGrpSpPr/>
                    <wpg:grpSpPr>
                      <a:xfrm>
                        <a:off x="0" y="0"/>
                        <a:ext cx="6116320" cy="8255"/>
                        <a:chOff x="0" y="0"/>
                        <a:chExt cx="6116320" cy="8255"/>
                      </a:xfrm>
                    </wpg:grpSpPr>
                    <wps:wsp>
                      <wps:cNvPr id="40168" name="Shape 40168"/>
                      <wps:cNvSpPr/>
                      <wps:spPr>
                        <a:xfrm>
                          <a:off x="0" y="0"/>
                          <a:ext cx="6116320" cy="8255"/>
                        </a:xfrm>
                        <a:custGeom>
                          <a:avLst/>
                          <a:gdLst/>
                          <a:ahLst/>
                          <a:cxnLst/>
                          <a:rect l="0" t="0" r="0" b="0"/>
                          <a:pathLst>
                            <a:path w="6116320" h="8255">
                              <a:moveTo>
                                <a:pt x="0" y="8255"/>
                              </a:moveTo>
                              <a:lnTo>
                                <a:pt x="611632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167" style="width:481.6pt;height:0.649963pt;position:absolute;mso-position-horizontal-relative:page;mso-position-horizontal:absolute;margin-left:54.95pt;mso-position-vertical-relative:page;margin-top:56.25pt;" coordsize="61163,82">
              <v:shape id="Shape 40168" style="position:absolute;width:61163;height:82;left:0;top:0;" coordsize="6116320,8255" path="m0,8255l6116320,0">
                <v:stroke weight="0.75pt" endcap="flat" joinstyle="round" on="true" color="#000000"/>
                <v:fill on="false" color="#000000" opacity="0"/>
              </v:shape>
              <w10:wrap type="square"/>
            </v:group>
          </w:pict>
        </mc:Fallback>
      </mc:AlternateContent>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B5069" w14:textId="3D1489E2" w:rsidR="005F4031" w:rsidRDefault="003B7A92">
    <w:pPr>
      <w:tabs>
        <w:tab w:val="center" w:pos="4613"/>
        <w:tab w:val="right" w:pos="9295"/>
      </w:tabs>
      <w:spacing w:after="0" w:line="259" w:lineRule="auto"/>
      <w:ind w:left="0" w:firstLine="0"/>
      <w:jc w:val="left"/>
    </w:pPr>
    <w:r>
      <w:rPr>
        <w:rFonts w:ascii="Times New Roman" w:eastAsia="Times New Roman" w:hAnsi="Times New Roman" w:cs="Times New Roman"/>
      </w:rPr>
      <w:t>Nr sprawy: OA.3201</w:t>
    </w:r>
    <w:r w:rsidR="00750979">
      <w:rPr>
        <w:rFonts w:ascii="Times New Roman" w:eastAsia="Times New Roman" w:hAnsi="Times New Roman" w:cs="Times New Roman"/>
      </w:rPr>
      <w:t>.1.</w:t>
    </w:r>
    <w:r>
      <w:rPr>
        <w:rFonts w:ascii="Times New Roman" w:eastAsia="Times New Roman" w:hAnsi="Times New Roman" w:cs="Times New Roman"/>
      </w:rPr>
      <w:t>202</w:t>
    </w:r>
    <w:r w:rsidR="00603600">
      <w:rPr>
        <w:rFonts w:ascii="Times New Roman" w:eastAsia="Times New Roman" w:hAnsi="Times New Roman" w:cs="Times New Roman"/>
      </w:rPr>
      <w:t>5</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fldSimple w:instr=" NUMPAGES   \* MERGEFORMAT ">
      <w:r w:rsidR="005F4031">
        <w:rPr>
          <w:rFonts w:ascii="Times New Roman" w:eastAsia="Times New Roman" w:hAnsi="Times New Roman" w:cs="Times New Roman"/>
          <w:b/>
        </w:rPr>
        <w:t>31</w:t>
      </w:r>
    </w:fldSimple>
    <w:r>
      <w:rPr>
        <w:rFonts w:ascii="Times New Roman" w:eastAsia="Times New Roman" w:hAnsi="Times New Roman" w:cs="Times New Roman"/>
      </w:rPr>
      <w:t xml:space="preserve"> </w:t>
    </w:r>
  </w:p>
  <w:p w14:paraId="0C289A86" w14:textId="77777777" w:rsidR="005F4031" w:rsidRDefault="003B7A92">
    <w:pPr>
      <w:spacing w:after="0" w:line="259" w:lineRule="auto"/>
      <w:ind w:left="-101" w:right="-236"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46008FF6" wp14:editId="1E9FA2B7">
              <wp:simplePos x="0" y="0"/>
              <wp:positionH relativeFrom="page">
                <wp:posOffset>697865</wp:posOffset>
              </wp:positionH>
              <wp:positionV relativeFrom="page">
                <wp:posOffset>714375</wp:posOffset>
              </wp:positionV>
              <wp:extent cx="6116320" cy="8255"/>
              <wp:effectExtent l="0" t="0" r="0" b="0"/>
              <wp:wrapSquare wrapText="bothSides"/>
              <wp:docPr id="40142" name="Group 40142"/>
              <wp:cNvGraphicFramePr/>
              <a:graphic xmlns:a="http://schemas.openxmlformats.org/drawingml/2006/main">
                <a:graphicData uri="http://schemas.microsoft.com/office/word/2010/wordprocessingGroup">
                  <wpg:wgp>
                    <wpg:cNvGrpSpPr/>
                    <wpg:grpSpPr>
                      <a:xfrm>
                        <a:off x="0" y="0"/>
                        <a:ext cx="6116320" cy="8255"/>
                        <a:chOff x="0" y="0"/>
                        <a:chExt cx="6116320" cy="8255"/>
                      </a:xfrm>
                    </wpg:grpSpPr>
                    <wps:wsp>
                      <wps:cNvPr id="40143" name="Shape 40143"/>
                      <wps:cNvSpPr/>
                      <wps:spPr>
                        <a:xfrm>
                          <a:off x="0" y="0"/>
                          <a:ext cx="6116320" cy="8255"/>
                        </a:xfrm>
                        <a:custGeom>
                          <a:avLst/>
                          <a:gdLst/>
                          <a:ahLst/>
                          <a:cxnLst/>
                          <a:rect l="0" t="0" r="0" b="0"/>
                          <a:pathLst>
                            <a:path w="6116320" h="8255">
                              <a:moveTo>
                                <a:pt x="0" y="8255"/>
                              </a:moveTo>
                              <a:lnTo>
                                <a:pt x="611632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142" style="width:481.6pt;height:0.649963pt;position:absolute;mso-position-horizontal-relative:page;mso-position-horizontal:absolute;margin-left:54.95pt;mso-position-vertical-relative:page;margin-top:56.25pt;" coordsize="61163,82">
              <v:shape id="Shape 40143" style="position:absolute;width:61163;height:82;left:0;top:0;" coordsize="6116320,8255" path="m0,8255l6116320,0">
                <v:stroke weight="0.75pt" endcap="flat" joinstyle="round" on="true" color="#000000"/>
                <v:fill on="false" color="#000000" opacity="0"/>
              </v:shape>
              <w10:wrap type="square"/>
            </v:group>
          </w:pict>
        </mc:Fallback>
      </mc:AlternateContent>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8A276" w14:textId="77777777" w:rsidR="005F4031" w:rsidRDefault="003B7A92">
    <w:pPr>
      <w:tabs>
        <w:tab w:val="center" w:pos="4613"/>
        <w:tab w:val="right" w:pos="9295"/>
      </w:tabs>
      <w:spacing w:after="0" w:line="259" w:lineRule="auto"/>
      <w:ind w:left="0" w:firstLine="0"/>
      <w:jc w:val="left"/>
    </w:pPr>
    <w:r>
      <w:rPr>
        <w:rFonts w:ascii="Times New Roman" w:eastAsia="Times New Roman" w:hAnsi="Times New Roman" w:cs="Times New Roman"/>
      </w:rPr>
      <w:t xml:space="preserve">Nr sprawy: OA.3201.5.2023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strona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z </w:t>
    </w:r>
    <w:fldSimple w:instr=" NUMPAGES   \* MERGEFORMAT ">
      <w:r w:rsidR="005F4031">
        <w:rPr>
          <w:rFonts w:ascii="Times New Roman" w:eastAsia="Times New Roman" w:hAnsi="Times New Roman" w:cs="Times New Roman"/>
          <w:b/>
        </w:rPr>
        <w:t>31</w:t>
      </w:r>
    </w:fldSimple>
    <w:r>
      <w:rPr>
        <w:rFonts w:ascii="Times New Roman" w:eastAsia="Times New Roman" w:hAnsi="Times New Roman" w:cs="Times New Roman"/>
      </w:rPr>
      <w:t xml:space="preserve"> </w:t>
    </w:r>
  </w:p>
  <w:p w14:paraId="7ABD6A7F" w14:textId="77777777" w:rsidR="005F4031" w:rsidRDefault="003B7A92">
    <w:pPr>
      <w:spacing w:after="0" w:line="259" w:lineRule="auto"/>
      <w:ind w:left="-101" w:right="-236"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6D3211DB" wp14:editId="34E3F46C">
              <wp:simplePos x="0" y="0"/>
              <wp:positionH relativeFrom="page">
                <wp:posOffset>697865</wp:posOffset>
              </wp:positionH>
              <wp:positionV relativeFrom="page">
                <wp:posOffset>714375</wp:posOffset>
              </wp:positionV>
              <wp:extent cx="6116320" cy="8255"/>
              <wp:effectExtent l="0" t="0" r="0" b="0"/>
              <wp:wrapSquare wrapText="bothSides"/>
              <wp:docPr id="40117" name="Group 40117"/>
              <wp:cNvGraphicFramePr/>
              <a:graphic xmlns:a="http://schemas.openxmlformats.org/drawingml/2006/main">
                <a:graphicData uri="http://schemas.microsoft.com/office/word/2010/wordprocessingGroup">
                  <wpg:wgp>
                    <wpg:cNvGrpSpPr/>
                    <wpg:grpSpPr>
                      <a:xfrm>
                        <a:off x="0" y="0"/>
                        <a:ext cx="6116320" cy="8255"/>
                        <a:chOff x="0" y="0"/>
                        <a:chExt cx="6116320" cy="8255"/>
                      </a:xfrm>
                    </wpg:grpSpPr>
                    <wps:wsp>
                      <wps:cNvPr id="40118" name="Shape 40118"/>
                      <wps:cNvSpPr/>
                      <wps:spPr>
                        <a:xfrm>
                          <a:off x="0" y="0"/>
                          <a:ext cx="6116320" cy="8255"/>
                        </a:xfrm>
                        <a:custGeom>
                          <a:avLst/>
                          <a:gdLst/>
                          <a:ahLst/>
                          <a:cxnLst/>
                          <a:rect l="0" t="0" r="0" b="0"/>
                          <a:pathLst>
                            <a:path w="6116320" h="8255">
                              <a:moveTo>
                                <a:pt x="0" y="8255"/>
                              </a:moveTo>
                              <a:lnTo>
                                <a:pt x="611632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117" style="width:481.6pt;height:0.649963pt;position:absolute;mso-position-horizontal-relative:page;mso-position-horizontal:absolute;margin-left:54.95pt;mso-position-vertical-relative:page;margin-top:56.25pt;" coordsize="61163,82">
              <v:shape id="Shape 40118" style="position:absolute;width:61163;height:82;left:0;top:0;" coordsize="6116320,8255" path="m0,8255l6116320,0">
                <v:stroke weight="0.75pt" endcap="flat" joinstyle="round" on="true" color="#000000"/>
                <v:fill on="false" color="#000000" opacity="0"/>
              </v:shape>
              <w10:wrap type="square"/>
            </v:group>
          </w:pict>
        </mc:Fallback>
      </mc:AlternateContent>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0340"/>
    <w:multiLevelType w:val="hybridMultilevel"/>
    <w:tmpl w:val="B380E1AA"/>
    <w:lvl w:ilvl="0" w:tplc="B9FEE188">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B9407406">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DF43176">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CD42DFC0">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674AF8D6">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9EAD074">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F1EF11E">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9D08CFF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5CA093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4C7AD4"/>
    <w:multiLevelType w:val="hybridMultilevel"/>
    <w:tmpl w:val="B538A63C"/>
    <w:lvl w:ilvl="0" w:tplc="CAD25E94">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98A440A">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31CA65C">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3220EB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6428C39A">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180C60E">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B680E39E">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4A6B7C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12E33A2">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D925CC"/>
    <w:multiLevelType w:val="hybridMultilevel"/>
    <w:tmpl w:val="636460D4"/>
    <w:lvl w:ilvl="0" w:tplc="3E0010EC">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FE29DB8">
      <w:start w:val="1"/>
      <w:numFmt w:val="decimal"/>
      <w:lvlText w:val="%2)"/>
      <w:lvlJc w:val="left"/>
      <w:pPr>
        <w:ind w:left="92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0B4238E">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4FAF3FA">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52921648">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19D08B98">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B09A7338">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1F6F652">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5E90239C">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0201E4"/>
    <w:multiLevelType w:val="hybridMultilevel"/>
    <w:tmpl w:val="834A4100"/>
    <w:lvl w:ilvl="0" w:tplc="260E313E">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DB8C2AA">
      <w:start w:val="1"/>
      <w:numFmt w:val="lowerLetter"/>
      <w:lvlText w:val="%2"/>
      <w:lvlJc w:val="left"/>
      <w:pPr>
        <w:ind w:left="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AA38DB46">
      <w:start w:val="1"/>
      <w:numFmt w:val="decimal"/>
      <w:lvlRestart w:val="0"/>
      <w:lvlText w:val="%3)"/>
      <w:lvlJc w:val="left"/>
      <w:pPr>
        <w:ind w:left="9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1AC1E8A">
      <w:start w:val="1"/>
      <w:numFmt w:val="decimal"/>
      <w:lvlText w:val="%4"/>
      <w:lvlJc w:val="left"/>
      <w:pPr>
        <w:ind w:left="154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05B070AA">
      <w:start w:val="1"/>
      <w:numFmt w:val="lowerLetter"/>
      <w:lvlText w:val="%5"/>
      <w:lvlJc w:val="left"/>
      <w:pPr>
        <w:ind w:left="226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BAE7B22">
      <w:start w:val="1"/>
      <w:numFmt w:val="lowerRoman"/>
      <w:lvlText w:val="%6"/>
      <w:lvlJc w:val="left"/>
      <w:pPr>
        <w:ind w:left="29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467438B2">
      <w:start w:val="1"/>
      <w:numFmt w:val="decimal"/>
      <w:lvlText w:val="%7"/>
      <w:lvlJc w:val="left"/>
      <w:pPr>
        <w:ind w:left="370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9982134">
      <w:start w:val="1"/>
      <w:numFmt w:val="lowerLetter"/>
      <w:lvlText w:val="%8"/>
      <w:lvlJc w:val="left"/>
      <w:pPr>
        <w:ind w:left="442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C3CC5EC">
      <w:start w:val="1"/>
      <w:numFmt w:val="lowerRoman"/>
      <w:lvlText w:val="%9"/>
      <w:lvlJc w:val="left"/>
      <w:pPr>
        <w:ind w:left="514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EF432A"/>
    <w:multiLevelType w:val="hybridMultilevel"/>
    <w:tmpl w:val="B22CE0A0"/>
    <w:lvl w:ilvl="0" w:tplc="001CAF6E">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BAB2EF9A">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A5C8668">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43C0DE0">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B068313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1088A846">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CFAC0AC">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1E7028BE">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CE00192">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1C47CB"/>
    <w:multiLevelType w:val="hybridMultilevel"/>
    <w:tmpl w:val="D8E46332"/>
    <w:lvl w:ilvl="0" w:tplc="D292CF7E">
      <w:start w:val="1"/>
      <w:numFmt w:val="lowerLetter"/>
      <w:lvlText w:val="%1)"/>
      <w:lvlJc w:val="left"/>
      <w:pPr>
        <w:ind w:left="136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A2F0599A">
      <w:start w:val="1"/>
      <w:numFmt w:val="lowerLetter"/>
      <w:lvlText w:val="%2"/>
      <w:lvlJc w:val="left"/>
      <w:pPr>
        <w:ind w:left="15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C741E16">
      <w:start w:val="1"/>
      <w:numFmt w:val="lowerRoman"/>
      <w:lvlText w:val="%3"/>
      <w:lvlJc w:val="left"/>
      <w:pPr>
        <w:ind w:left="22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A1665576">
      <w:start w:val="1"/>
      <w:numFmt w:val="decimal"/>
      <w:lvlText w:val="%4"/>
      <w:lvlJc w:val="left"/>
      <w:pPr>
        <w:ind w:left="30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205AA758">
      <w:start w:val="1"/>
      <w:numFmt w:val="lowerLetter"/>
      <w:lvlText w:val="%5"/>
      <w:lvlJc w:val="left"/>
      <w:pPr>
        <w:ind w:left="37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AE8C8C2">
      <w:start w:val="1"/>
      <w:numFmt w:val="lowerRoman"/>
      <w:lvlText w:val="%6"/>
      <w:lvlJc w:val="left"/>
      <w:pPr>
        <w:ind w:left="44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3782D770">
      <w:start w:val="1"/>
      <w:numFmt w:val="decimal"/>
      <w:lvlText w:val="%7"/>
      <w:lvlJc w:val="left"/>
      <w:pPr>
        <w:ind w:left="51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FF09528">
      <w:start w:val="1"/>
      <w:numFmt w:val="lowerLetter"/>
      <w:lvlText w:val="%8"/>
      <w:lvlJc w:val="left"/>
      <w:pPr>
        <w:ind w:left="58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2F4C75C">
      <w:start w:val="1"/>
      <w:numFmt w:val="lowerRoman"/>
      <w:lvlText w:val="%9"/>
      <w:lvlJc w:val="left"/>
      <w:pPr>
        <w:ind w:left="66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600621"/>
    <w:multiLevelType w:val="hybridMultilevel"/>
    <w:tmpl w:val="7A603BFC"/>
    <w:lvl w:ilvl="0" w:tplc="98101CDA">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49406EE0">
      <w:start w:val="2"/>
      <w:numFmt w:val="decimal"/>
      <w:lvlRestart w:val="0"/>
      <w:lvlText w:val="%2)"/>
      <w:lvlJc w:val="left"/>
      <w:pPr>
        <w:ind w:left="12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1D41E34">
      <w:start w:val="1"/>
      <w:numFmt w:val="lowerRoman"/>
      <w:lvlText w:val="%3"/>
      <w:lvlJc w:val="left"/>
      <w:pPr>
        <w:ind w:left="19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E529710">
      <w:start w:val="1"/>
      <w:numFmt w:val="decimal"/>
      <w:lvlText w:val="%4"/>
      <w:lvlJc w:val="left"/>
      <w:pPr>
        <w:ind w:left="26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CDD04D3C">
      <w:start w:val="1"/>
      <w:numFmt w:val="lowerLetter"/>
      <w:lvlText w:val="%5"/>
      <w:lvlJc w:val="left"/>
      <w:pPr>
        <w:ind w:left="33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5FE2D052">
      <w:start w:val="1"/>
      <w:numFmt w:val="lowerRoman"/>
      <w:lvlText w:val="%6"/>
      <w:lvlJc w:val="left"/>
      <w:pPr>
        <w:ind w:left="40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4DA6AFC">
      <w:start w:val="1"/>
      <w:numFmt w:val="decimal"/>
      <w:lvlText w:val="%7"/>
      <w:lvlJc w:val="left"/>
      <w:pPr>
        <w:ind w:left="48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838F48E">
      <w:start w:val="1"/>
      <w:numFmt w:val="lowerLetter"/>
      <w:lvlText w:val="%8"/>
      <w:lvlJc w:val="left"/>
      <w:pPr>
        <w:ind w:left="55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751C24C2">
      <w:start w:val="1"/>
      <w:numFmt w:val="lowerRoman"/>
      <w:lvlText w:val="%9"/>
      <w:lvlJc w:val="left"/>
      <w:pPr>
        <w:ind w:left="62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7984D02"/>
    <w:multiLevelType w:val="hybridMultilevel"/>
    <w:tmpl w:val="23B432CE"/>
    <w:lvl w:ilvl="0" w:tplc="891EB720">
      <w:start w:val="1"/>
      <w:numFmt w:val="bullet"/>
      <w:lvlText w:val="•"/>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E9109652">
      <w:start w:val="1"/>
      <w:numFmt w:val="bullet"/>
      <w:lvlText w:val="o"/>
      <w:lvlJc w:val="left"/>
      <w:pPr>
        <w:ind w:left="5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5E8D7FC">
      <w:start w:val="1"/>
      <w:numFmt w:val="bullet"/>
      <w:lvlRestart w:val="0"/>
      <w:lvlText w:val="–"/>
      <w:lvlJc w:val="left"/>
      <w:pPr>
        <w:ind w:left="42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DF07D66">
      <w:start w:val="1"/>
      <w:numFmt w:val="bullet"/>
      <w:lvlText w:val="•"/>
      <w:lvlJc w:val="left"/>
      <w:pPr>
        <w:ind w:left="15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2932B736">
      <w:start w:val="1"/>
      <w:numFmt w:val="bullet"/>
      <w:lvlText w:val="o"/>
      <w:lvlJc w:val="left"/>
      <w:pPr>
        <w:ind w:left="222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E02B0EC">
      <w:start w:val="1"/>
      <w:numFmt w:val="bullet"/>
      <w:lvlText w:val="▪"/>
      <w:lvlJc w:val="left"/>
      <w:pPr>
        <w:ind w:left="294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4881376">
      <w:start w:val="1"/>
      <w:numFmt w:val="bullet"/>
      <w:lvlText w:val="•"/>
      <w:lvlJc w:val="left"/>
      <w:pPr>
        <w:ind w:left="366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EACE63D4">
      <w:start w:val="1"/>
      <w:numFmt w:val="bullet"/>
      <w:lvlText w:val="o"/>
      <w:lvlJc w:val="left"/>
      <w:pPr>
        <w:ind w:left="43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18D4EC5E">
      <w:start w:val="1"/>
      <w:numFmt w:val="bullet"/>
      <w:lvlText w:val="▪"/>
      <w:lvlJc w:val="left"/>
      <w:pPr>
        <w:ind w:left="51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DE47D5"/>
    <w:multiLevelType w:val="multilevel"/>
    <w:tmpl w:val="0C1E3D04"/>
    <w:lvl w:ilvl="0">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3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5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9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1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3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5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3D754E"/>
    <w:multiLevelType w:val="hybridMultilevel"/>
    <w:tmpl w:val="F0E62A3A"/>
    <w:lvl w:ilvl="0" w:tplc="3F52B9F0">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220CCC6">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3E3CE450">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4E72D7A6">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B1103AF8">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F3A4046">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4D0AD00">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ECA85C0">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61A08F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1A20D4D"/>
    <w:multiLevelType w:val="hybridMultilevel"/>
    <w:tmpl w:val="D9229D22"/>
    <w:lvl w:ilvl="0" w:tplc="870420D6">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83E9EB8">
      <w:start w:val="1"/>
      <w:numFmt w:val="lowerLetter"/>
      <w:lvlText w:val="%2"/>
      <w:lvlJc w:val="left"/>
      <w:pPr>
        <w:ind w:left="66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4220254">
      <w:start w:val="1"/>
      <w:numFmt w:val="lowerRoman"/>
      <w:lvlText w:val="%3"/>
      <w:lvlJc w:val="left"/>
      <w:pPr>
        <w:ind w:left="97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6F0BD4E">
      <w:start w:val="1"/>
      <w:numFmt w:val="decimal"/>
      <w:lvlRestart w:val="0"/>
      <w:lvlText w:val="%4)"/>
      <w:lvlJc w:val="left"/>
      <w:pPr>
        <w:ind w:left="13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0A0CD36">
      <w:start w:val="1"/>
      <w:numFmt w:val="lowerLetter"/>
      <w:lvlText w:val="%5"/>
      <w:lvlJc w:val="left"/>
      <w:pPr>
        <w:ind w:left="199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C1AAAC2">
      <w:start w:val="1"/>
      <w:numFmt w:val="lowerRoman"/>
      <w:lvlText w:val="%6"/>
      <w:lvlJc w:val="left"/>
      <w:pPr>
        <w:ind w:left="271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8E08F2A">
      <w:start w:val="1"/>
      <w:numFmt w:val="decimal"/>
      <w:lvlText w:val="%7"/>
      <w:lvlJc w:val="left"/>
      <w:pPr>
        <w:ind w:left="343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E8F6B1B4">
      <w:start w:val="1"/>
      <w:numFmt w:val="lowerLetter"/>
      <w:lvlText w:val="%8"/>
      <w:lvlJc w:val="left"/>
      <w:pPr>
        <w:ind w:left="415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B2C9D38">
      <w:start w:val="1"/>
      <w:numFmt w:val="lowerRoman"/>
      <w:lvlText w:val="%9"/>
      <w:lvlJc w:val="left"/>
      <w:pPr>
        <w:ind w:left="487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503B18"/>
    <w:multiLevelType w:val="hybridMultilevel"/>
    <w:tmpl w:val="83FA89D6"/>
    <w:lvl w:ilvl="0" w:tplc="6D8ACA5E">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67AB736">
      <w:start w:val="1"/>
      <w:numFmt w:val="lowerLetter"/>
      <w:lvlText w:val="%2"/>
      <w:lvlJc w:val="left"/>
      <w:pPr>
        <w:ind w:left="64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8345958">
      <w:start w:val="1"/>
      <w:numFmt w:val="lowerRoman"/>
      <w:lvlText w:val="%3"/>
      <w:lvlJc w:val="left"/>
      <w:pPr>
        <w:ind w:left="9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6924CC0">
      <w:start w:val="1"/>
      <w:numFmt w:val="decimal"/>
      <w:lvlRestart w:val="0"/>
      <w:lvlText w:val="%4)"/>
      <w:lvlJc w:val="left"/>
      <w:pPr>
        <w:ind w:left="13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4BAA056">
      <w:start w:val="1"/>
      <w:numFmt w:val="lowerLetter"/>
      <w:lvlText w:val="%5"/>
      <w:lvlJc w:val="left"/>
      <w:pPr>
        <w:ind w:left="19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9847D08">
      <w:start w:val="1"/>
      <w:numFmt w:val="lowerRoman"/>
      <w:lvlText w:val="%6"/>
      <w:lvlJc w:val="left"/>
      <w:pPr>
        <w:ind w:left="26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13585EB6">
      <w:start w:val="1"/>
      <w:numFmt w:val="decimal"/>
      <w:lvlText w:val="%7"/>
      <w:lvlJc w:val="left"/>
      <w:pPr>
        <w:ind w:left="33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FF96BA64">
      <w:start w:val="1"/>
      <w:numFmt w:val="lowerLetter"/>
      <w:lvlText w:val="%8"/>
      <w:lvlJc w:val="left"/>
      <w:pPr>
        <w:ind w:left="40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1EFAD0A4">
      <w:start w:val="1"/>
      <w:numFmt w:val="lowerRoman"/>
      <w:lvlText w:val="%9"/>
      <w:lvlJc w:val="left"/>
      <w:pPr>
        <w:ind w:left="48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2424ED6"/>
    <w:multiLevelType w:val="hybridMultilevel"/>
    <w:tmpl w:val="4A3A1894"/>
    <w:lvl w:ilvl="0" w:tplc="2DA461B4">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0A849D8">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3CE1FE6">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44201002">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33810EE">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D2886A7E">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58E856E">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62061A32">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719876C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1730B27"/>
    <w:multiLevelType w:val="hybridMultilevel"/>
    <w:tmpl w:val="2D9E835A"/>
    <w:lvl w:ilvl="0" w:tplc="796CAFDE">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48ECDF1E">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3518290E">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6B2518E">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AA4D99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7F2C718">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B1C14FE">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4AA57E6">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7A1AD1D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C97EE5"/>
    <w:multiLevelType w:val="hybridMultilevel"/>
    <w:tmpl w:val="CBBC82AA"/>
    <w:lvl w:ilvl="0" w:tplc="26F275D0">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48C97F4">
      <w:start w:val="1"/>
      <w:numFmt w:val="decimal"/>
      <w:lvlRestart w:val="0"/>
      <w:lvlText w:val="%2)"/>
      <w:lvlJc w:val="left"/>
      <w:pPr>
        <w:ind w:left="114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D904FBBA">
      <w:start w:val="1"/>
      <w:numFmt w:val="lowerRoman"/>
      <w:lvlText w:val="%3"/>
      <w:lvlJc w:val="left"/>
      <w:pPr>
        <w:ind w:left="17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AD00511C">
      <w:start w:val="1"/>
      <w:numFmt w:val="decimal"/>
      <w:lvlText w:val="%4"/>
      <w:lvlJc w:val="left"/>
      <w:pPr>
        <w:ind w:left="25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D243C18">
      <w:start w:val="1"/>
      <w:numFmt w:val="lowerLetter"/>
      <w:lvlText w:val="%5"/>
      <w:lvlJc w:val="left"/>
      <w:pPr>
        <w:ind w:left="32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2A01922">
      <w:start w:val="1"/>
      <w:numFmt w:val="lowerRoman"/>
      <w:lvlText w:val="%6"/>
      <w:lvlJc w:val="left"/>
      <w:pPr>
        <w:ind w:left="39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094BE08">
      <w:start w:val="1"/>
      <w:numFmt w:val="decimal"/>
      <w:lvlText w:val="%7"/>
      <w:lvlJc w:val="left"/>
      <w:pPr>
        <w:ind w:left="46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E1761546">
      <w:start w:val="1"/>
      <w:numFmt w:val="lowerLetter"/>
      <w:lvlText w:val="%8"/>
      <w:lvlJc w:val="left"/>
      <w:pPr>
        <w:ind w:left="53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C825592">
      <w:start w:val="1"/>
      <w:numFmt w:val="lowerRoman"/>
      <w:lvlText w:val="%9"/>
      <w:lvlJc w:val="left"/>
      <w:pPr>
        <w:ind w:left="61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6763E9"/>
    <w:multiLevelType w:val="hybridMultilevel"/>
    <w:tmpl w:val="9216BA2C"/>
    <w:lvl w:ilvl="0" w:tplc="F3E88D80">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892C44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1BCE32D6">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AE5A395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521684BE">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CF42F6A">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3E6C11B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D3A032E4">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B8D2C7C8">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6200090"/>
    <w:multiLevelType w:val="hybridMultilevel"/>
    <w:tmpl w:val="A45A9C44"/>
    <w:lvl w:ilvl="0" w:tplc="7BE4721C">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EEA2068">
      <w:start w:val="1"/>
      <w:numFmt w:val="lowerLetter"/>
      <w:lvlText w:val="%2"/>
      <w:lvlJc w:val="left"/>
      <w:pPr>
        <w:ind w:left="75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92AC338">
      <w:start w:val="1"/>
      <w:numFmt w:val="lowerLetter"/>
      <w:lvlRestart w:val="0"/>
      <w:lvlText w:val="%3)"/>
      <w:lvlJc w:val="left"/>
      <w:pPr>
        <w:ind w:left="79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9A29A2E">
      <w:start w:val="1"/>
      <w:numFmt w:val="decimal"/>
      <w:lvlText w:val="%4"/>
      <w:lvlJc w:val="left"/>
      <w:pPr>
        <w:ind w:left="187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BD21BB6">
      <w:start w:val="1"/>
      <w:numFmt w:val="lowerLetter"/>
      <w:lvlText w:val="%5"/>
      <w:lvlJc w:val="left"/>
      <w:pPr>
        <w:ind w:left="259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E82BCF8">
      <w:start w:val="1"/>
      <w:numFmt w:val="lowerRoman"/>
      <w:lvlText w:val="%6"/>
      <w:lvlJc w:val="left"/>
      <w:pPr>
        <w:ind w:left="331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F03CBECC">
      <w:start w:val="1"/>
      <w:numFmt w:val="decimal"/>
      <w:lvlText w:val="%7"/>
      <w:lvlJc w:val="left"/>
      <w:pPr>
        <w:ind w:left="403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4ADA218A">
      <w:start w:val="1"/>
      <w:numFmt w:val="lowerLetter"/>
      <w:lvlText w:val="%8"/>
      <w:lvlJc w:val="left"/>
      <w:pPr>
        <w:ind w:left="475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4CC4FE0">
      <w:start w:val="1"/>
      <w:numFmt w:val="lowerRoman"/>
      <w:lvlText w:val="%9"/>
      <w:lvlJc w:val="left"/>
      <w:pPr>
        <w:ind w:left="547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EA3193D"/>
    <w:multiLevelType w:val="hybridMultilevel"/>
    <w:tmpl w:val="DC78A150"/>
    <w:lvl w:ilvl="0" w:tplc="EF288C2A">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CB2618C2">
      <w:start w:val="1"/>
      <w:numFmt w:val="decimal"/>
      <w:lvlText w:val="%2)"/>
      <w:lvlJc w:val="left"/>
      <w:pPr>
        <w:ind w:left="71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31A4A65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87CAB4DA">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BFC8EDD4">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91B41A78">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E474D2A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918200E">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270EAA8A">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F291EF8"/>
    <w:multiLevelType w:val="hybridMultilevel"/>
    <w:tmpl w:val="77A68C7C"/>
    <w:lvl w:ilvl="0" w:tplc="09A4122E">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786E09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3CE6CB2A">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FEA3C4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62A607B2">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68A04F6">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9883F4A">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7E4D8A6">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C7C196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58C29C8"/>
    <w:multiLevelType w:val="hybridMultilevel"/>
    <w:tmpl w:val="478AE21E"/>
    <w:lvl w:ilvl="0" w:tplc="5C9AD456">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A4DE5248">
      <w:start w:val="1"/>
      <w:numFmt w:val="lowerLetter"/>
      <w:lvlText w:val="%2"/>
      <w:lvlJc w:val="left"/>
      <w:pPr>
        <w:ind w:left="6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0D9C6A2E">
      <w:start w:val="1"/>
      <w:numFmt w:val="decimal"/>
      <w:lvlRestart w:val="0"/>
      <w:lvlText w:val="%3)"/>
      <w:lvlJc w:val="left"/>
      <w:pPr>
        <w:ind w:left="86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C9EE4434">
      <w:start w:val="1"/>
      <w:numFmt w:val="decimal"/>
      <w:lvlText w:val="%4"/>
      <w:lvlJc w:val="left"/>
      <w:pPr>
        <w:ind w:left="15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00A05312">
      <w:start w:val="1"/>
      <w:numFmt w:val="lowerLetter"/>
      <w:lvlText w:val="%5"/>
      <w:lvlJc w:val="left"/>
      <w:pPr>
        <w:ind w:left="230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9FAE4DE">
      <w:start w:val="1"/>
      <w:numFmt w:val="lowerRoman"/>
      <w:lvlText w:val="%6"/>
      <w:lvlJc w:val="left"/>
      <w:pPr>
        <w:ind w:left="302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2F8B318">
      <w:start w:val="1"/>
      <w:numFmt w:val="decimal"/>
      <w:lvlText w:val="%7"/>
      <w:lvlJc w:val="left"/>
      <w:pPr>
        <w:ind w:left="374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580FF3E">
      <w:start w:val="1"/>
      <w:numFmt w:val="lowerLetter"/>
      <w:lvlText w:val="%8"/>
      <w:lvlJc w:val="left"/>
      <w:pPr>
        <w:ind w:left="446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D184F90">
      <w:start w:val="1"/>
      <w:numFmt w:val="lowerRoman"/>
      <w:lvlText w:val="%9"/>
      <w:lvlJc w:val="left"/>
      <w:pPr>
        <w:ind w:left="51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9A25C46"/>
    <w:multiLevelType w:val="multilevel"/>
    <w:tmpl w:val="5772200E"/>
    <w:lvl w:ilvl="0">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50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DE328BD"/>
    <w:multiLevelType w:val="hybridMultilevel"/>
    <w:tmpl w:val="292E43AC"/>
    <w:lvl w:ilvl="0" w:tplc="778250C8">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9BCD6B6">
      <w:start w:val="1"/>
      <w:numFmt w:val="decimal"/>
      <w:lvlText w:val="%2)"/>
      <w:lvlJc w:val="left"/>
      <w:pPr>
        <w:ind w:left="8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80EA25B8">
      <w:start w:val="1"/>
      <w:numFmt w:val="lowerLetter"/>
      <w:lvlText w:val="%3)"/>
      <w:lvlJc w:val="left"/>
      <w:pPr>
        <w:ind w:left="10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652F27A">
      <w:start w:val="1"/>
      <w:numFmt w:val="decimal"/>
      <w:lvlText w:val="%4"/>
      <w:lvlJc w:val="left"/>
      <w:pPr>
        <w:ind w:left="17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42A9AB2">
      <w:start w:val="1"/>
      <w:numFmt w:val="lowerLetter"/>
      <w:lvlText w:val="%5"/>
      <w:lvlJc w:val="left"/>
      <w:pPr>
        <w:ind w:left="25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1F30BB0E">
      <w:start w:val="1"/>
      <w:numFmt w:val="lowerRoman"/>
      <w:lvlText w:val="%6"/>
      <w:lvlJc w:val="left"/>
      <w:pPr>
        <w:ind w:left="32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3FCFD16">
      <w:start w:val="1"/>
      <w:numFmt w:val="decimal"/>
      <w:lvlText w:val="%7"/>
      <w:lvlJc w:val="left"/>
      <w:pPr>
        <w:ind w:left="39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D50E1316">
      <w:start w:val="1"/>
      <w:numFmt w:val="lowerLetter"/>
      <w:lvlText w:val="%8"/>
      <w:lvlJc w:val="left"/>
      <w:pPr>
        <w:ind w:left="46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FDA17DA">
      <w:start w:val="1"/>
      <w:numFmt w:val="lowerRoman"/>
      <w:lvlText w:val="%9"/>
      <w:lvlJc w:val="left"/>
      <w:pPr>
        <w:ind w:left="53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0211FB2"/>
    <w:multiLevelType w:val="hybridMultilevel"/>
    <w:tmpl w:val="4C6E8154"/>
    <w:lvl w:ilvl="0" w:tplc="FC46B44C">
      <w:start w:val="6"/>
      <w:numFmt w:val="decimal"/>
      <w:lvlText w:val="%1)"/>
      <w:lvlJc w:val="left"/>
      <w:pPr>
        <w:ind w:left="9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3CAC62A">
      <w:start w:val="1"/>
      <w:numFmt w:val="lowerLetter"/>
      <w:lvlText w:val="%2"/>
      <w:lvlJc w:val="left"/>
      <w:pPr>
        <w:ind w:left="108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B2866ED6">
      <w:start w:val="1"/>
      <w:numFmt w:val="lowerRoman"/>
      <w:lvlText w:val="%3"/>
      <w:lvlJc w:val="left"/>
      <w:pPr>
        <w:ind w:left="180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C9EBFE8">
      <w:start w:val="1"/>
      <w:numFmt w:val="decimal"/>
      <w:lvlText w:val="%4"/>
      <w:lvlJc w:val="left"/>
      <w:pPr>
        <w:ind w:left="252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8287924">
      <w:start w:val="1"/>
      <w:numFmt w:val="lowerLetter"/>
      <w:lvlText w:val="%5"/>
      <w:lvlJc w:val="left"/>
      <w:pPr>
        <w:ind w:left="324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DCEE13B8">
      <w:start w:val="1"/>
      <w:numFmt w:val="lowerRoman"/>
      <w:lvlText w:val="%6"/>
      <w:lvlJc w:val="left"/>
      <w:pPr>
        <w:ind w:left="396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EFEE218C">
      <w:start w:val="1"/>
      <w:numFmt w:val="decimal"/>
      <w:lvlText w:val="%7"/>
      <w:lvlJc w:val="left"/>
      <w:pPr>
        <w:ind w:left="468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6680B7FC">
      <w:start w:val="1"/>
      <w:numFmt w:val="lowerLetter"/>
      <w:lvlText w:val="%8"/>
      <w:lvlJc w:val="left"/>
      <w:pPr>
        <w:ind w:left="540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332D0CC">
      <w:start w:val="1"/>
      <w:numFmt w:val="lowerRoman"/>
      <w:lvlText w:val="%9"/>
      <w:lvlJc w:val="left"/>
      <w:pPr>
        <w:ind w:left="612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3A626C2"/>
    <w:multiLevelType w:val="hybridMultilevel"/>
    <w:tmpl w:val="26FA88EE"/>
    <w:lvl w:ilvl="0" w:tplc="98880774">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1DCA2C6">
      <w:start w:val="1"/>
      <w:numFmt w:val="lowerLetter"/>
      <w:lvlText w:val="%2"/>
      <w:lvlJc w:val="left"/>
      <w:pPr>
        <w:ind w:left="6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093A4316">
      <w:start w:val="1"/>
      <w:numFmt w:val="decimal"/>
      <w:lvlRestart w:val="0"/>
      <w:lvlText w:val="%3)"/>
      <w:lvlJc w:val="left"/>
      <w:pPr>
        <w:ind w:left="93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584DB38">
      <w:start w:val="1"/>
      <w:numFmt w:val="decimal"/>
      <w:lvlText w:val="%4"/>
      <w:lvlJc w:val="left"/>
      <w:pPr>
        <w:ind w:left="15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BCC958">
      <w:start w:val="1"/>
      <w:numFmt w:val="lowerLetter"/>
      <w:lvlText w:val="%5"/>
      <w:lvlJc w:val="left"/>
      <w:pPr>
        <w:ind w:left="230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F2BEE3E6">
      <w:start w:val="1"/>
      <w:numFmt w:val="lowerRoman"/>
      <w:lvlText w:val="%6"/>
      <w:lvlJc w:val="left"/>
      <w:pPr>
        <w:ind w:left="302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7E7E3192">
      <w:start w:val="1"/>
      <w:numFmt w:val="decimal"/>
      <w:lvlText w:val="%7"/>
      <w:lvlJc w:val="left"/>
      <w:pPr>
        <w:ind w:left="374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31A4AC48">
      <w:start w:val="1"/>
      <w:numFmt w:val="lowerLetter"/>
      <w:lvlText w:val="%8"/>
      <w:lvlJc w:val="left"/>
      <w:pPr>
        <w:ind w:left="446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BFA250BC">
      <w:start w:val="1"/>
      <w:numFmt w:val="lowerRoman"/>
      <w:lvlText w:val="%9"/>
      <w:lvlJc w:val="left"/>
      <w:pPr>
        <w:ind w:left="51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07514F4"/>
    <w:multiLevelType w:val="hybridMultilevel"/>
    <w:tmpl w:val="29D66F90"/>
    <w:lvl w:ilvl="0" w:tplc="73D65EE8">
      <w:start w:val="5"/>
      <w:numFmt w:val="decimal"/>
      <w:lvlText w:val="%1."/>
      <w:lvlJc w:val="left"/>
      <w:pPr>
        <w:ind w:left="4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88106FB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EF320BB2">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908AFC2">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F8648BC">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84EF99A">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556D514">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F45AE6D0">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49C3650">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2266920"/>
    <w:multiLevelType w:val="hybridMultilevel"/>
    <w:tmpl w:val="9C3E5F9C"/>
    <w:lvl w:ilvl="0" w:tplc="7C64987C">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764F736">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02689DC">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375A04DC">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C668F772">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15C42B0">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EAC4F6EA">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F9C0F570">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ED0A44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9A75820"/>
    <w:multiLevelType w:val="hybridMultilevel"/>
    <w:tmpl w:val="26DC369C"/>
    <w:lvl w:ilvl="0" w:tplc="5974341C">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96BA0B4E">
      <w:start w:val="1"/>
      <w:numFmt w:val="lowerLetter"/>
      <w:lvlText w:val="%2"/>
      <w:lvlJc w:val="left"/>
      <w:pPr>
        <w:ind w:left="91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06E85402">
      <w:start w:val="1"/>
      <w:numFmt w:val="decimal"/>
      <w:lvlRestart w:val="0"/>
      <w:lvlText w:val="%3)"/>
      <w:lvlJc w:val="left"/>
      <w:pPr>
        <w:ind w:left="15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2AB24910">
      <w:start w:val="1"/>
      <w:numFmt w:val="decimal"/>
      <w:lvlText w:val="%4"/>
      <w:lvlJc w:val="left"/>
      <w:pPr>
        <w:ind w:left="219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768EEEC">
      <w:start w:val="1"/>
      <w:numFmt w:val="lowerLetter"/>
      <w:lvlText w:val="%5"/>
      <w:lvlJc w:val="left"/>
      <w:pPr>
        <w:ind w:left="2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25240B8">
      <w:start w:val="1"/>
      <w:numFmt w:val="lowerRoman"/>
      <w:lvlText w:val="%6"/>
      <w:lvlJc w:val="left"/>
      <w:pPr>
        <w:ind w:left="363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514CF44">
      <w:start w:val="1"/>
      <w:numFmt w:val="decimal"/>
      <w:lvlText w:val="%7"/>
      <w:lvlJc w:val="left"/>
      <w:pPr>
        <w:ind w:left="435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0B88EB8">
      <w:start w:val="1"/>
      <w:numFmt w:val="lowerLetter"/>
      <w:lvlText w:val="%8"/>
      <w:lvlJc w:val="left"/>
      <w:pPr>
        <w:ind w:left="507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2B846D8">
      <w:start w:val="1"/>
      <w:numFmt w:val="lowerRoman"/>
      <w:lvlText w:val="%9"/>
      <w:lvlJc w:val="left"/>
      <w:pPr>
        <w:ind w:left="579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D190B30"/>
    <w:multiLevelType w:val="hybridMultilevel"/>
    <w:tmpl w:val="DB583778"/>
    <w:lvl w:ilvl="0" w:tplc="745A419A">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2AA462C6">
      <w:start w:val="1"/>
      <w:numFmt w:val="decimal"/>
      <w:lvlText w:val="%2)"/>
      <w:lvlJc w:val="left"/>
      <w:pPr>
        <w:ind w:left="10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A9744F58">
      <w:start w:val="1"/>
      <w:numFmt w:val="lowerRoman"/>
      <w:lvlText w:val="%3"/>
      <w:lvlJc w:val="left"/>
      <w:pPr>
        <w:ind w:left="15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58AC5A06">
      <w:start w:val="1"/>
      <w:numFmt w:val="decimal"/>
      <w:lvlText w:val="%4"/>
      <w:lvlJc w:val="left"/>
      <w:pPr>
        <w:ind w:left="222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080E5330">
      <w:start w:val="1"/>
      <w:numFmt w:val="lowerLetter"/>
      <w:lvlText w:val="%5"/>
      <w:lvlJc w:val="left"/>
      <w:pPr>
        <w:ind w:left="294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7E2D0C8">
      <w:start w:val="1"/>
      <w:numFmt w:val="lowerRoman"/>
      <w:lvlText w:val="%6"/>
      <w:lvlJc w:val="left"/>
      <w:pPr>
        <w:ind w:left="366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32007CE8">
      <w:start w:val="1"/>
      <w:numFmt w:val="decimal"/>
      <w:lvlText w:val="%7"/>
      <w:lvlJc w:val="left"/>
      <w:pPr>
        <w:ind w:left="43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445C07D4">
      <w:start w:val="1"/>
      <w:numFmt w:val="lowerLetter"/>
      <w:lvlText w:val="%8"/>
      <w:lvlJc w:val="left"/>
      <w:pPr>
        <w:ind w:left="510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146D53C">
      <w:start w:val="1"/>
      <w:numFmt w:val="lowerRoman"/>
      <w:lvlText w:val="%9"/>
      <w:lvlJc w:val="left"/>
      <w:pPr>
        <w:ind w:left="582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EBA6FDD"/>
    <w:multiLevelType w:val="hybridMultilevel"/>
    <w:tmpl w:val="808271C2"/>
    <w:lvl w:ilvl="0" w:tplc="B2667536">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6762990">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2D2696E">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000565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CAB897EA">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B4EBF86">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BF4E6EC">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5B21E24">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B58F258">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num w:numId="1" w16cid:durableId="167405544">
    <w:abstractNumId w:val="18"/>
  </w:num>
  <w:num w:numId="2" w16cid:durableId="824474632">
    <w:abstractNumId w:val="25"/>
  </w:num>
  <w:num w:numId="3" w16cid:durableId="1425490927">
    <w:abstractNumId w:val="15"/>
  </w:num>
  <w:num w:numId="4" w16cid:durableId="1124083608">
    <w:abstractNumId w:val="17"/>
  </w:num>
  <w:num w:numId="5" w16cid:durableId="1218316633">
    <w:abstractNumId w:val="0"/>
  </w:num>
  <w:num w:numId="6" w16cid:durableId="1887712641">
    <w:abstractNumId w:val="7"/>
  </w:num>
  <w:num w:numId="7" w16cid:durableId="1082097534">
    <w:abstractNumId w:val="21"/>
  </w:num>
  <w:num w:numId="8" w16cid:durableId="1226145768">
    <w:abstractNumId w:val="20"/>
  </w:num>
  <w:num w:numId="9" w16cid:durableId="499732683">
    <w:abstractNumId w:val="11"/>
  </w:num>
  <w:num w:numId="10" w16cid:durableId="1243182495">
    <w:abstractNumId w:val="8"/>
  </w:num>
  <w:num w:numId="11" w16cid:durableId="1194148078">
    <w:abstractNumId w:val="3"/>
  </w:num>
  <w:num w:numId="12" w16cid:durableId="1574700461">
    <w:abstractNumId w:val="23"/>
  </w:num>
  <w:num w:numId="13" w16cid:durableId="1790514458">
    <w:abstractNumId w:val="10"/>
  </w:num>
  <w:num w:numId="14" w16cid:durableId="36979396">
    <w:abstractNumId w:val="19"/>
  </w:num>
  <w:num w:numId="15" w16cid:durableId="644821853">
    <w:abstractNumId w:val="27"/>
  </w:num>
  <w:num w:numId="16" w16cid:durableId="296109841">
    <w:abstractNumId w:val="16"/>
  </w:num>
  <w:num w:numId="17" w16cid:durableId="239676043">
    <w:abstractNumId w:val="9"/>
  </w:num>
  <w:num w:numId="18" w16cid:durableId="1348407736">
    <w:abstractNumId w:val="2"/>
  </w:num>
  <w:num w:numId="19" w16cid:durableId="406810609">
    <w:abstractNumId w:val="22"/>
  </w:num>
  <w:num w:numId="20" w16cid:durableId="1851674954">
    <w:abstractNumId w:val="5"/>
  </w:num>
  <w:num w:numId="21" w16cid:durableId="1341010586">
    <w:abstractNumId w:val="24"/>
  </w:num>
  <w:num w:numId="22" w16cid:durableId="448821603">
    <w:abstractNumId w:val="26"/>
  </w:num>
  <w:num w:numId="23" w16cid:durableId="717781643">
    <w:abstractNumId w:val="6"/>
  </w:num>
  <w:num w:numId="24" w16cid:durableId="1566524410">
    <w:abstractNumId w:val="14"/>
  </w:num>
  <w:num w:numId="25" w16cid:durableId="666203481">
    <w:abstractNumId w:val="12"/>
  </w:num>
  <w:num w:numId="26" w16cid:durableId="1314138867">
    <w:abstractNumId w:val="1"/>
  </w:num>
  <w:num w:numId="27" w16cid:durableId="1612973548">
    <w:abstractNumId w:val="13"/>
  </w:num>
  <w:num w:numId="28" w16cid:durableId="902449360">
    <w:abstractNumId w:val="28"/>
  </w:num>
  <w:num w:numId="29" w16cid:durableId="5763242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031"/>
    <w:rsid w:val="000114C8"/>
    <w:rsid w:val="00042E06"/>
    <w:rsid w:val="00044AF6"/>
    <w:rsid w:val="00083D52"/>
    <w:rsid w:val="00094012"/>
    <w:rsid w:val="000B31D2"/>
    <w:rsid w:val="000D068F"/>
    <w:rsid w:val="000D6856"/>
    <w:rsid w:val="000E04EB"/>
    <w:rsid w:val="000E25F4"/>
    <w:rsid w:val="000F13B8"/>
    <w:rsid w:val="00101305"/>
    <w:rsid w:val="00110A4E"/>
    <w:rsid w:val="00130E8C"/>
    <w:rsid w:val="0013255F"/>
    <w:rsid w:val="00143756"/>
    <w:rsid w:val="001759EE"/>
    <w:rsid w:val="00177943"/>
    <w:rsid w:val="001B2828"/>
    <w:rsid w:val="001B4596"/>
    <w:rsid w:val="001C7483"/>
    <w:rsid w:val="001D35B7"/>
    <w:rsid w:val="001E5BC6"/>
    <w:rsid w:val="001E5FCC"/>
    <w:rsid w:val="001F0188"/>
    <w:rsid w:val="002074B9"/>
    <w:rsid w:val="002371AF"/>
    <w:rsid w:val="00237A3B"/>
    <w:rsid w:val="00280448"/>
    <w:rsid w:val="002863E3"/>
    <w:rsid w:val="00292AFF"/>
    <w:rsid w:val="00295981"/>
    <w:rsid w:val="002965D3"/>
    <w:rsid w:val="00296BBD"/>
    <w:rsid w:val="002A7F2B"/>
    <w:rsid w:val="002F0840"/>
    <w:rsid w:val="00341359"/>
    <w:rsid w:val="003716F7"/>
    <w:rsid w:val="0038184F"/>
    <w:rsid w:val="00396242"/>
    <w:rsid w:val="003B7A92"/>
    <w:rsid w:val="003C2F15"/>
    <w:rsid w:val="003E4AB9"/>
    <w:rsid w:val="0040597B"/>
    <w:rsid w:val="00444064"/>
    <w:rsid w:val="00460C1C"/>
    <w:rsid w:val="00461A86"/>
    <w:rsid w:val="00464B97"/>
    <w:rsid w:val="00472569"/>
    <w:rsid w:val="00495BFE"/>
    <w:rsid w:val="004C7428"/>
    <w:rsid w:val="004D5CEF"/>
    <w:rsid w:val="004F29F7"/>
    <w:rsid w:val="00511213"/>
    <w:rsid w:val="0051220A"/>
    <w:rsid w:val="00514AF1"/>
    <w:rsid w:val="00527628"/>
    <w:rsid w:val="00543745"/>
    <w:rsid w:val="0055043F"/>
    <w:rsid w:val="00567C72"/>
    <w:rsid w:val="00585C80"/>
    <w:rsid w:val="005A386A"/>
    <w:rsid w:val="005B0DA2"/>
    <w:rsid w:val="005C40C0"/>
    <w:rsid w:val="005D2B4C"/>
    <w:rsid w:val="005F012B"/>
    <w:rsid w:val="005F4031"/>
    <w:rsid w:val="00603600"/>
    <w:rsid w:val="006208FE"/>
    <w:rsid w:val="00663E77"/>
    <w:rsid w:val="006712D0"/>
    <w:rsid w:val="0067789E"/>
    <w:rsid w:val="006A6099"/>
    <w:rsid w:val="006C06E2"/>
    <w:rsid w:val="006E2CA5"/>
    <w:rsid w:val="006E4541"/>
    <w:rsid w:val="006E6CAC"/>
    <w:rsid w:val="006F7463"/>
    <w:rsid w:val="006F7954"/>
    <w:rsid w:val="0074036C"/>
    <w:rsid w:val="00750979"/>
    <w:rsid w:val="007510BC"/>
    <w:rsid w:val="00787E1E"/>
    <w:rsid w:val="007A5208"/>
    <w:rsid w:val="007A748A"/>
    <w:rsid w:val="007B0B91"/>
    <w:rsid w:val="007B141A"/>
    <w:rsid w:val="007B2E1D"/>
    <w:rsid w:val="007B3064"/>
    <w:rsid w:val="007E5665"/>
    <w:rsid w:val="00802631"/>
    <w:rsid w:val="00827C41"/>
    <w:rsid w:val="00832090"/>
    <w:rsid w:val="0085017F"/>
    <w:rsid w:val="00864FCE"/>
    <w:rsid w:val="00881B0B"/>
    <w:rsid w:val="00895163"/>
    <w:rsid w:val="008A260A"/>
    <w:rsid w:val="008A2D24"/>
    <w:rsid w:val="008A7547"/>
    <w:rsid w:val="008F7CAE"/>
    <w:rsid w:val="009246D0"/>
    <w:rsid w:val="00940961"/>
    <w:rsid w:val="00971313"/>
    <w:rsid w:val="0099298B"/>
    <w:rsid w:val="00994E29"/>
    <w:rsid w:val="009B363A"/>
    <w:rsid w:val="009D32C1"/>
    <w:rsid w:val="009D7D79"/>
    <w:rsid w:val="00A05B30"/>
    <w:rsid w:val="00A42664"/>
    <w:rsid w:val="00A52960"/>
    <w:rsid w:val="00A81243"/>
    <w:rsid w:val="00A861AE"/>
    <w:rsid w:val="00A9257E"/>
    <w:rsid w:val="00A930E5"/>
    <w:rsid w:val="00AA5034"/>
    <w:rsid w:val="00AB2C14"/>
    <w:rsid w:val="00B023C3"/>
    <w:rsid w:val="00B05883"/>
    <w:rsid w:val="00B13DD9"/>
    <w:rsid w:val="00B17AFD"/>
    <w:rsid w:val="00B24A14"/>
    <w:rsid w:val="00B72263"/>
    <w:rsid w:val="00BB554A"/>
    <w:rsid w:val="00BC4A6D"/>
    <w:rsid w:val="00BE21EC"/>
    <w:rsid w:val="00BF63E9"/>
    <w:rsid w:val="00C1678E"/>
    <w:rsid w:val="00C24FD9"/>
    <w:rsid w:val="00C260CE"/>
    <w:rsid w:val="00C32F58"/>
    <w:rsid w:val="00C35DAA"/>
    <w:rsid w:val="00C606A8"/>
    <w:rsid w:val="00C80AFC"/>
    <w:rsid w:val="00C82818"/>
    <w:rsid w:val="00CA149D"/>
    <w:rsid w:val="00CA5F43"/>
    <w:rsid w:val="00CB584D"/>
    <w:rsid w:val="00CD28D0"/>
    <w:rsid w:val="00CF6188"/>
    <w:rsid w:val="00D01F0A"/>
    <w:rsid w:val="00D0726E"/>
    <w:rsid w:val="00D11FCB"/>
    <w:rsid w:val="00D27459"/>
    <w:rsid w:val="00D5675E"/>
    <w:rsid w:val="00D64657"/>
    <w:rsid w:val="00D728D4"/>
    <w:rsid w:val="00D7534D"/>
    <w:rsid w:val="00D84176"/>
    <w:rsid w:val="00DA4A82"/>
    <w:rsid w:val="00DB04FC"/>
    <w:rsid w:val="00DB0A85"/>
    <w:rsid w:val="00DB2FDB"/>
    <w:rsid w:val="00DC28D8"/>
    <w:rsid w:val="00DE4894"/>
    <w:rsid w:val="00E034A1"/>
    <w:rsid w:val="00E11E2A"/>
    <w:rsid w:val="00E12069"/>
    <w:rsid w:val="00E22B7F"/>
    <w:rsid w:val="00E40DE8"/>
    <w:rsid w:val="00E55B68"/>
    <w:rsid w:val="00E62710"/>
    <w:rsid w:val="00E81BE2"/>
    <w:rsid w:val="00E94479"/>
    <w:rsid w:val="00EA4C6C"/>
    <w:rsid w:val="00F00733"/>
    <w:rsid w:val="00F11FC1"/>
    <w:rsid w:val="00F82398"/>
    <w:rsid w:val="00FA2906"/>
    <w:rsid w:val="00FB7E73"/>
    <w:rsid w:val="00FC2E2F"/>
    <w:rsid w:val="00FC3615"/>
    <w:rsid w:val="00FD53A4"/>
    <w:rsid w:val="00FF6684"/>
    <w:rsid w:val="00FF73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855F1"/>
  <w15:docId w15:val="{C79D8219-C084-4072-BF1A-92E5B9A7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6" w:line="271" w:lineRule="auto"/>
      <w:ind w:left="862" w:hanging="435"/>
      <w:jc w:val="both"/>
    </w:pPr>
    <w:rPr>
      <w:rFonts w:ascii="Tahoma" w:eastAsia="Tahoma" w:hAnsi="Tahoma" w:cs="Tahoma"/>
      <w:color w:val="000000"/>
      <w:sz w:val="24"/>
    </w:rPr>
  </w:style>
  <w:style w:type="paragraph" w:styleId="Nagwek1">
    <w:name w:val="heading 1"/>
    <w:next w:val="Normalny"/>
    <w:link w:val="Nagwek1Znak"/>
    <w:uiPriority w:val="9"/>
    <w:qFormat/>
    <w:pPr>
      <w:keepNext/>
      <w:keepLines/>
      <w:spacing w:after="0"/>
      <w:ind w:left="3335" w:right="3423" w:hanging="10"/>
      <w:jc w:val="center"/>
      <w:outlineLvl w:val="0"/>
    </w:pPr>
    <w:rPr>
      <w:rFonts w:ascii="Tahoma" w:eastAsia="Tahoma" w:hAnsi="Tahoma" w:cs="Tahoma"/>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ahoma" w:eastAsia="Tahoma" w:hAnsi="Tahoma" w:cs="Tahoma"/>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177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7943"/>
    <w:rPr>
      <w:rFonts w:ascii="Tahoma" w:eastAsia="Tahoma" w:hAnsi="Tahoma" w:cs="Tahoma"/>
      <w:color w:val="000000"/>
      <w:sz w:val="24"/>
    </w:rPr>
  </w:style>
  <w:style w:type="character" w:styleId="Hipercze">
    <w:name w:val="Hyperlink"/>
    <w:basedOn w:val="Domylnaczcionkaakapitu"/>
    <w:uiPriority w:val="99"/>
    <w:unhideWhenUsed/>
    <w:rsid w:val="000D068F"/>
    <w:rPr>
      <w:color w:val="0563C1" w:themeColor="hyperlink"/>
      <w:u w:val="single"/>
    </w:rPr>
  </w:style>
  <w:style w:type="character" w:styleId="Nierozpoznanawzmianka">
    <w:name w:val="Unresolved Mention"/>
    <w:basedOn w:val="Domylnaczcionkaakapitu"/>
    <w:uiPriority w:val="99"/>
    <w:semiHidden/>
    <w:unhideWhenUsed/>
    <w:rsid w:val="000D068F"/>
    <w:rPr>
      <w:color w:val="605E5C"/>
      <w:shd w:val="clear" w:color="auto" w:fill="E1DFDD"/>
    </w:rPr>
  </w:style>
  <w:style w:type="paragraph" w:styleId="Akapitzlist">
    <w:name w:val="List Paragraph"/>
    <w:basedOn w:val="Normalny"/>
    <w:uiPriority w:val="34"/>
    <w:qFormat/>
    <w:rsid w:val="000D0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sip.lex.pl/?unitId=art(54)ust(1)&amp;cm=DOCUMENT" TargetMode="External"/><Relationship Id="rId18" Type="http://schemas.openxmlformats.org/officeDocument/2006/relationships/hyperlink" Target="https://sip.lex.pl/?unitId=art(115)par(20)&amp;cm=DOCUMENT" TargetMode="External"/><Relationship Id="rId26" Type="http://schemas.openxmlformats.org/officeDocument/2006/relationships/hyperlink" Target="https://sip.lex.pl/?unitId=art(286)&amp;cm=DOCUMENT" TargetMode="External"/><Relationship Id="rId39" Type="http://schemas.openxmlformats.org/officeDocument/2006/relationships/hyperlink" Target="https://sip.lex.pl/?unitId=art(18)&amp;cm=DOCUMENT" TargetMode="External"/><Relationship Id="rId21" Type="http://schemas.openxmlformats.org/officeDocument/2006/relationships/hyperlink" Target="https://sip.lex.pl/?unitId=art(296)&amp;cm=DOCUMENT" TargetMode="External"/><Relationship Id="rId34" Type="http://schemas.openxmlformats.org/officeDocument/2006/relationships/hyperlink" Target="https://sip.lex.pl/?cm=DOCUMENT"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unitId=art(299)&amp;cm=DOCUMENT" TargetMode="External"/><Relationship Id="rId29" Type="http://schemas.openxmlformats.org/officeDocument/2006/relationships/hyperlink" Target="https://sip.lex.pl/?unitId=art(270)&amp;cm=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unitId=art(54)ust(1)&amp;cm=DOCUMENT" TargetMode="External"/><Relationship Id="rId24" Type="http://schemas.openxmlformats.org/officeDocument/2006/relationships/hyperlink" Target="https://sip.lex.pl/?unitId=art(296)&amp;cm=DOCUMENT" TargetMode="External"/><Relationship Id="rId32" Type="http://schemas.openxmlformats.org/officeDocument/2006/relationships/hyperlink" Target="https://sip.lex.pl/?cm=DOCUMENT" TargetMode="External"/><Relationship Id="rId37" Type="http://schemas.openxmlformats.org/officeDocument/2006/relationships/hyperlink" Target="https://sip.lex.pl/?unitId=art(118)&amp;cm=DOCUMENT" TargetMode="External"/><Relationship Id="rId40" Type="http://schemas.openxmlformats.org/officeDocument/2006/relationships/hyperlink" Target="https://sip.lex.pl/?cm=DOCUMEN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unitId=art(299)&amp;cm=DOCUMENT" TargetMode="External"/><Relationship Id="rId23" Type="http://schemas.openxmlformats.org/officeDocument/2006/relationships/hyperlink" Target="https://sip.lex.pl/?unitId=art(296)&amp;cm=DOCUMENT" TargetMode="External"/><Relationship Id="rId28" Type="http://schemas.openxmlformats.org/officeDocument/2006/relationships/hyperlink" Target="https://sip.lex.pl/?unitId=art(270)&amp;cm=DOCUMENT" TargetMode="External"/><Relationship Id="rId36" Type="http://schemas.openxmlformats.org/officeDocument/2006/relationships/hyperlink" Target="https://sip.lex.pl/?unitId=art(118)&amp;cm=DOCUMENT" TargetMode="External"/><Relationship Id="rId10" Type="http://schemas.openxmlformats.org/officeDocument/2006/relationships/hyperlink" Target="mailto:sekretariat@mopsnowasol.pl" TargetMode="External"/><Relationship Id="rId19" Type="http://schemas.openxmlformats.org/officeDocument/2006/relationships/hyperlink" Target="https://sip.lex.pl/?unitId=art(9)ust(2)&amp;cm=DOCUMENT" TargetMode="External"/><Relationship Id="rId31" Type="http://schemas.openxmlformats.org/officeDocument/2006/relationships/hyperlink" Target="https://sip.lex.pl/?unitId=art(270)&amp;cm=DOCUMENT"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unitId=art(54)ust(1)&amp;cm=DOCUMENT" TargetMode="External"/><Relationship Id="rId22" Type="http://schemas.openxmlformats.org/officeDocument/2006/relationships/hyperlink" Target="https://sip.lex.pl/?unitId=art(296)&amp;cm=DOCUMENT" TargetMode="External"/><Relationship Id="rId27" Type="http://schemas.openxmlformats.org/officeDocument/2006/relationships/hyperlink" Target="https://sip.lex.pl/?unitId=art(270)&amp;cm=DOCUMENT" TargetMode="External"/><Relationship Id="rId30" Type="http://schemas.openxmlformats.org/officeDocument/2006/relationships/hyperlink" Target="https://sip.lex.pl/?unitId=art(270)&amp;cm=DOCUMENT" TargetMode="External"/><Relationship Id="rId35" Type="http://schemas.openxmlformats.org/officeDocument/2006/relationships/hyperlink" Target="https://sip.lex.pl/?cm=DOCUMENT" TargetMode="External"/><Relationship Id="rId43" Type="http://schemas.openxmlformats.org/officeDocument/2006/relationships/header" Target="header2.xml"/><Relationship Id="rId8" Type="http://schemas.openxmlformats.org/officeDocument/2006/relationships/hyperlink" Target="https://ezamowienia.gov.pl/" TargetMode="External"/><Relationship Id="rId3" Type="http://schemas.openxmlformats.org/officeDocument/2006/relationships/styles" Target="styles.xml"/><Relationship Id="rId12" Type="http://schemas.openxmlformats.org/officeDocument/2006/relationships/hyperlink" Target="https://sip.lex.pl/?unitId=art(54)ust(1)&amp;cm=DOCUMENT" TargetMode="External"/><Relationship Id="rId17" Type="http://schemas.openxmlformats.org/officeDocument/2006/relationships/hyperlink" Target="https://sip.lex.pl/?unitId=art(115)par(20)&amp;cm=DOCUMENT" TargetMode="External"/><Relationship Id="rId25" Type="http://schemas.openxmlformats.org/officeDocument/2006/relationships/hyperlink" Target="https://sip.lex.pl/?unitId=art(286)&amp;cm=DOCUMENT" TargetMode="External"/><Relationship Id="rId33" Type="http://schemas.openxmlformats.org/officeDocument/2006/relationships/hyperlink" Target="https://sip.lex.pl/?cm=DOCUMENT" TargetMode="External"/><Relationship Id="rId38" Type="http://schemas.openxmlformats.org/officeDocument/2006/relationships/hyperlink" Target="https://sip.lex.pl/?unitId=art(18)&amp;cm=DOCUMENT" TargetMode="External"/><Relationship Id="rId46" Type="http://schemas.openxmlformats.org/officeDocument/2006/relationships/theme" Target="theme/theme1.xml"/><Relationship Id="rId20" Type="http://schemas.openxmlformats.org/officeDocument/2006/relationships/hyperlink" Target="https://sip.lex.pl/?unitId=art(9)ust(2)&amp;cm=DOCUMENT" TargetMode="External"/><Relationship Id="rId41" Type="http://schemas.openxmlformats.org/officeDocument/2006/relationships/hyperlink" Target="https://sip.lex.pl/?cm=DOCUMEN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5FAE1-EDAB-44E0-9115-47BE7918B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35</Pages>
  <Words>12087</Words>
  <Characters>72528</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84447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Your User Name</dc:creator>
  <cp:keywords/>
  <cp:lastModifiedBy>Magdalena Ziemianek</cp:lastModifiedBy>
  <cp:revision>144</cp:revision>
  <cp:lastPrinted>2024-11-15T08:20:00Z</cp:lastPrinted>
  <dcterms:created xsi:type="dcterms:W3CDTF">2024-10-24T08:18:00Z</dcterms:created>
  <dcterms:modified xsi:type="dcterms:W3CDTF">2025-11-14T06:51:00Z</dcterms:modified>
</cp:coreProperties>
</file>